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0D8A" w14:textId="724C23F3" w:rsidR="00175194" w:rsidRDefault="005A25DD">
      <w:pPr>
        <w:pStyle w:val="CRCoverPage"/>
        <w:tabs>
          <w:tab w:val="right" w:pos="9639"/>
        </w:tabs>
        <w:spacing w:after="0"/>
        <w:rPr>
          <w:rFonts w:eastAsia="MS Mincho" w:cs="Arial"/>
          <w:b/>
          <w:bCs/>
          <w:sz w:val="22"/>
          <w:szCs w:val="22"/>
          <w:vertAlign w:val="superscript"/>
          <w:lang w:val="en-US"/>
        </w:rPr>
      </w:pPr>
      <w:r>
        <w:rPr>
          <w:rFonts w:eastAsia="MS Mincho" w:cs="Arial"/>
          <w:b/>
          <w:bCs/>
          <w:sz w:val="22"/>
          <w:szCs w:val="22"/>
          <w:lang w:val="en-US"/>
        </w:rPr>
        <w:t>3GPP TSG-RAN WG2 Meeting #116bis</w:t>
      </w:r>
      <w:r w:rsidR="007824A1">
        <w:rPr>
          <w:rFonts w:eastAsia="MS Mincho" w:cs="Arial"/>
          <w:b/>
          <w:bCs/>
          <w:sz w:val="22"/>
          <w:szCs w:val="22"/>
          <w:lang w:val="en-US"/>
        </w:rPr>
        <w:t>-e</w:t>
      </w:r>
      <w:r>
        <w:rPr>
          <w:b/>
          <w:i/>
          <w:sz w:val="28"/>
        </w:rPr>
        <w:tab/>
      </w:r>
      <w:r w:rsidRPr="006A173A">
        <w:rPr>
          <w:rFonts w:eastAsia="MS Mincho" w:cs="Arial"/>
          <w:b/>
          <w:sz w:val="22"/>
          <w:szCs w:val="22"/>
          <w:lang w:val="en-US"/>
        </w:rPr>
        <w:t>R2-2</w:t>
      </w:r>
      <w:r w:rsidR="006A173A" w:rsidRPr="006A173A">
        <w:rPr>
          <w:rFonts w:eastAsia="MS Mincho" w:cs="Arial"/>
          <w:b/>
          <w:sz w:val="22"/>
          <w:szCs w:val="22"/>
          <w:lang w:val="en-US"/>
        </w:rPr>
        <w:t>200808</w:t>
      </w:r>
    </w:p>
    <w:p w14:paraId="7E57531A" w14:textId="77777777" w:rsidR="00175194" w:rsidRDefault="005A25DD">
      <w:pPr>
        <w:pStyle w:val="CRCoverPage"/>
        <w:tabs>
          <w:tab w:val="right" w:pos="9639"/>
        </w:tabs>
        <w:spacing w:after="0"/>
        <w:rPr>
          <w:rFonts w:eastAsia="MS Mincho" w:cs="Arial"/>
          <w:b/>
          <w:bCs/>
          <w:sz w:val="22"/>
          <w:szCs w:val="22"/>
          <w:lang w:val="en-US"/>
        </w:rPr>
      </w:pPr>
      <w:r>
        <w:rPr>
          <w:rFonts w:eastAsia="MS Mincho" w:cs="Arial"/>
          <w:b/>
          <w:bCs/>
          <w:sz w:val="22"/>
          <w:szCs w:val="22"/>
          <w:lang w:val="en-US"/>
        </w:rPr>
        <w:t>Online, 17</w:t>
      </w:r>
      <w:r>
        <w:rPr>
          <w:rFonts w:eastAsia="MS Mincho" w:cs="Arial"/>
          <w:b/>
          <w:bCs/>
          <w:sz w:val="22"/>
          <w:szCs w:val="22"/>
          <w:vertAlign w:val="superscript"/>
          <w:lang w:val="en-US"/>
        </w:rPr>
        <w:t>th</w:t>
      </w:r>
      <w:r>
        <w:rPr>
          <w:rFonts w:eastAsia="MS Mincho" w:cs="Arial"/>
          <w:b/>
          <w:bCs/>
          <w:sz w:val="22"/>
          <w:szCs w:val="22"/>
          <w:lang w:val="en-US"/>
        </w:rPr>
        <w:t xml:space="preserve"> – 25</w:t>
      </w:r>
      <w:r>
        <w:rPr>
          <w:rFonts w:eastAsia="MS Mincho" w:cs="Arial"/>
          <w:b/>
          <w:bCs/>
          <w:sz w:val="22"/>
          <w:szCs w:val="22"/>
          <w:vertAlign w:val="superscript"/>
          <w:lang w:val="en-US"/>
        </w:rPr>
        <w:t>th</w:t>
      </w:r>
      <w:r>
        <w:rPr>
          <w:rFonts w:eastAsia="MS Mincho" w:cs="Arial"/>
          <w:b/>
          <w:bCs/>
          <w:sz w:val="22"/>
          <w:szCs w:val="22"/>
          <w:lang w:val="en-US"/>
        </w:rPr>
        <w:t xml:space="preserve"> January 20</w:t>
      </w:r>
      <w:r>
        <w:rPr>
          <w:rFonts w:eastAsia="MS Mincho" w:cs="Arial" w:hint="eastAsia"/>
          <w:b/>
          <w:bCs/>
          <w:sz w:val="22"/>
          <w:szCs w:val="22"/>
          <w:lang w:val="en-US"/>
        </w:rPr>
        <w:t>2</w:t>
      </w:r>
      <w:r>
        <w:rPr>
          <w:rFonts w:eastAsia="MS Mincho" w:cs="Arial"/>
          <w:b/>
          <w:bCs/>
          <w:sz w:val="22"/>
          <w:szCs w:val="22"/>
          <w:lang w:val="en-US"/>
        </w:rPr>
        <w:t>2</w:t>
      </w:r>
    </w:p>
    <w:p w14:paraId="771C02E7" w14:textId="77777777" w:rsidR="00175194" w:rsidRDefault="00175194">
      <w:pPr>
        <w:pStyle w:val="Header"/>
        <w:rPr>
          <w:rFonts w:eastAsia="宋体" w:cs="Arial"/>
          <w:bCs/>
          <w:sz w:val="22"/>
          <w:szCs w:val="22"/>
          <w:highlight w:val="yellow"/>
          <w:lang w:eastAsia="zh-CN"/>
        </w:rPr>
      </w:pPr>
    </w:p>
    <w:p w14:paraId="08A85EDE" w14:textId="77777777" w:rsidR="00175194" w:rsidRDefault="005A25DD">
      <w:pPr>
        <w:pStyle w:val="Header"/>
        <w:tabs>
          <w:tab w:val="clear" w:pos="4536"/>
          <w:tab w:val="left" w:pos="1800"/>
        </w:tabs>
        <w:ind w:left="1800" w:hanging="1800"/>
        <w:rPr>
          <w:rFonts w:cs="Arial"/>
          <w:sz w:val="22"/>
          <w:szCs w:val="22"/>
        </w:rPr>
      </w:pPr>
      <w:r>
        <w:rPr>
          <w:rFonts w:cs="Arial"/>
          <w:sz w:val="22"/>
          <w:szCs w:val="22"/>
        </w:rPr>
        <w:t>Agenda Item</w:t>
      </w:r>
      <w:r>
        <w:rPr>
          <w:rFonts w:cs="Arial" w:hint="eastAsia"/>
          <w:sz w:val="22"/>
          <w:szCs w:val="22"/>
        </w:rPr>
        <w:t>:</w:t>
      </w:r>
      <w:r>
        <w:rPr>
          <w:rFonts w:cs="Arial"/>
          <w:sz w:val="22"/>
          <w:szCs w:val="22"/>
        </w:rPr>
        <w:tab/>
        <w:t xml:space="preserve">8.4.2.3 </w:t>
      </w:r>
    </w:p>
    <w:p w14:paraId="3E4C235F" w14:textId="77777777" w:rsidR="00175194" w:rsidRDefault="005A25DD">
      <w:pPr>
        <w:pStyle w:val="Header"/>
        <w:tabs>
          <w:tab w:val="clear" w:pos="4536"/>
          <w:tab w:val="left" w:pos="1800"/>
        </w:tabs>
        <w:ind w:left="1800" w:hanging="1800"/>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09F5BA3F" w14:textId="77777777" w:rsidR="00175194" w:rsidRDefault="005A25DD">
      <w:pPr>
        <w:pStyle w:val="Header"/>
        <w:tabs>
          <w:tab w:val="clear" w:pos="4536"/>
          <w:tab w:val="left" w:pos="1800"/>
        </w:tabs>
        <w:ind w:left="1800" w:hanging="1800"/>
        <w:rPr>
          <w:rFonts w:cs="Arial"/>
          <w:sz w:val="22"/>
          <w:szCs w:val="22"/>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t>Remaining Issues of Intra/Inter-Topology Routing</w:t>
      </w:r>
    </w:p>
    <w:p w14:paraId="32F6C859" w14:textId="77777777" w:rsidR="00175194" w:rsidRDefault="005A25DD">
      <w:pPr>
        <w:pStyle w:val="Header"/>
        <w:tabs>
          <w:tab w:val="clear" w:pos="4536"/>
          <w:tab w:val="left" w:pos="1800"/>
        </w:tabs>
        <w:ind w:left="1800" w:hanging="1800"/>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4070C06B" w14:textId="77777777" w:rsidR="00175194" w:rsidRDefault="005A25DD">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Pr>
          <w:rFonts w:eastAsia="MS Mincho" w:cs="Times New Roman" w:hint="eastAsia"/>
          <w:b w:val="0"/>
          <w:bCs w:val="0"/>
          <w:kern w:val="0"/>
          <w:sz w:val="36"/>
          <w:szCs w:val="20"/>
          <w:lang w:val="en-GB" w:eastAsia="ja-JP"/>
        </w:rPr>
        <w:t>Introduction</w:t>
      </w:r>
    </w:p>
    <w:p w14:paraId="4092AAA7" w14:textId="77777777" w:rsidR="00175194" w:rsidRDefault="005A25DD">
      <w:pPr>
        <w:pStyle w:val="BodyText"/>
        <w:spacing w:before="120"/>
        <w:rPr>
          <w:rFonts w:eastAsia="宋体"/>
          <w:lang w:eastAsia="zh-CN"/>
        </w:rPr>
      </w:pPr>
      <w:r>
        <w:rPr>
          <w:rFonts w:eastAsia="宋体"/>
          <w:lang w:eastAsia="zh-CN"/>
        </w:rPr>
        <w:t>During the online discussion at RAN2#116-e meeting</w:t>
      </w:r>
      <w:r>
        <w:rPr>
          <w:rFonts w:eastAsia="宋体"/>
          <w:lang w:eastAsia="zh-CN"/>
        </w:rPr>
        <w:fldChar w:fldCharType="begin"/>
      </w:r>
      <w:r>
        <w:rPr>
          <w:rFonts w:eastAsia="宋体"/>
          <w:lang w:eastAsia="zh-CN"/>
        </w:rPr>
        <w:instrText xml:space="preserve"> REF _Ref91495044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both intra-topology and inter-topology routing were discussed and there were the following agreements: </w:t>
      </w:r>
    </w:p>
    <w:tbl>
      <w:tblPr>
        <w:tblStyle w:val="TableGrid"/>
        <w:tblW w:w="9060" w:type="dxa"/>
        <w:tblLayout w:type="fixed"/>
        <w:tblLook w:val="04A0" w:firstRow="1" w:lastRow="0" w:firstColumn="1" w:lastColumn="0" w:noHBand="0" w:noVBand="1"/>
      </w:tblPr>
      <w:tblGrid>
        <w:gridCol w:w="9060"/>
      </w:tblGrid>
      <w:tr w:rsidR="00175194" w14:paraId="3BC749A5" w14:textId="77777777">
        <w:tc>
          <w:tcPr>
            <w:tcW w:w="9060" w:type="dxa"/>
          </w:tcPr>
          <w:p w14:paraId="55A9A414" w14:textId="77777777" w:rsidR="00175194" w:rsidRDefault="005A25DD">
            <w:pPr>
              <w:pStyle w:val="Doc-text2"/>
              <w:rPr>
                <w:b/>
              </w:rPr>
            </w:pPr>
            <w:r>
              <w:rPr>
                <w:b/>
              </w:rPr>
              <w:t>Inter Topology Routing</w:t>
            </w:r>
          </w:p>
          <w:p w14:paraId="6808842E" w14:textId="77777777" w:rsidR="00175194" w:rsidRDefault="005A25DD">
            <w:pPr>
              <w:pStyle w:val="Agreement"/>
              <w:numPr>
                <w:ilvl w:val="0"/>
                <w:numId w:val="7"/>
              </w:numPr>
              <w:tabs>
                <w:tab w:val="clear" w:pos="-4861"/>
                <w:tab w:val="left" w:pos="1620"/>
              </w:tabs>
              <w:ind w:left="1620"/>
            </w:pPr>
            <w:r>
              <w:t xml:space="preserve">Go with B, including the following: </w:t>
            </w:r>
          </w:p>
          <w:p w14:paraId="29C3CEA6" w14:textId="77777777" w:rsidR="00175194" w:rsidRDefault="005A25DD">
            <w:pPr>
              <w:pStyle w:val="Agreement"/>
              <w:ind w:left="1619"/>
            </w:pPr>
            <w:r>
              <w:t>- If BAP address matches, deliver to upper layer;</w:t>
            </w:r>
          </w:p>
          <w:p w14:paraId="57DB8C65" w14:textId="77777777" w:rsidR="00175194" w:rsidRDefault="005A25DD">
            <w:pPr>
              <w:pStyle w:val="Agreement"/>
              <w:ind w:left="1619"/>
            </w:pPr>
            <w:r>
              <w:t>Else:</w:t>
            </w:r>
          </w:p>
          <w:p w14:paraId="1CA5F395" w14:textId="77777777" w:rsidR="00175194" w:rsidRDefault="005A25DD">
            <w:pPr>
              <w:pStyle w:val="Agreement"/>
              <w:ind w:left="1619"/>
            </w:pPr>
            <w:r>
              <w:t>- If routing ID matches rewriting table, perform the header rewriting;</w:t>
            </w:r>
          </w:p>
          <w:p w14:paraId="257E5C65" w14:textId="77777777" w:rsidR="00175194" w:rsidRDefault="005A25DD">
            <w:pPr>
              <w:pStyle w:val="Agreement"/>
              <w:ind w:left="1619"/>
            </w:pPr>
            <w:r>
              <w:t>- perform routing and mapping to BH RLC CH.</w:t>
            </w:r>
          </w:p>
          <w:p w14:paraId="7549CF74" w14:textId="77777777" w:rsidR="00175194" w:rsidRDefault="005A25DD">
            <w:pPr>
              <w:pStyle w:val="Agreement"/>
              <w:numPr>
                <w:ilvl w:val="0"/>
                <w:numId w:val="7"/>
              </w:numPr>
              <w:tabs>
                <w:tab w:val="clear" w:pos="-4861"/>
                <w:tab w:val="left" w:pos="1620"/>
              </w:tabs>
              <w:ind w:left="1620"/>
            </w:pPr>
            <w:r>
              <w:t>For downstream, the boundary node is able to identify/differentiate the traffic routed from inter-topology vs. the traffic routed from intra-topology, based on the ingress link.</w:t>
            </w:r>
          </w:p>
          <w:p w14:paraId="2BA88203" w14:textId="77777777" w:rsidR="00175194" w:rsidRDefault="005A25DD">
            <w:pPr>
              <w:pStyle w:val="Agreement"/>
              <w:numPr>
                <w:ilvl w:val="0"/>
                <w:numId w:val="7"/>
              </w:numPr>
              <w:tabs>
                <w:tab w:val="clear" w:pos="-4861"/>
                <w:tab w:val="left" w:pos="1620"/>
              </w:tabs>
              <w:ind w:left="1620"/>
            </w:pPr>
            <w:r>
              <w:t>For downstream at the boundary node, for any received data from inter-topology identified by the ingress link:</w:t>
            </w:r>
          </w:p>
          <w:p w14:paraId="7A908414" w14:textId="77777777" w:rsidR="00175194" w:rsidRDefault="005A25DD">
            <w:pPr>
              <w:pStyle w:val="Agreement"/>
              <w:ind w:left="1620"/>
            </w:pPr>
            <w: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1527EF0D" w14:textId="77777777" w:rsidR="00175194" w:rsidRDefault="005A25DD">
            <w:pPr>
              <w:pStyle w:val="Agreement"/>
              <w:ind w:left="1620"/>
            </w:pPr>
            <w:r>
              <w:t>(This requires that traffic not terminated at the boundary node should not use the BAP address in header same as the boundary node BAP address configured in the topology of the ingress link.)</w:t>
            </w:r>
          </w:p>
          <w:p w14:paraId="380A7BE6" w14:textId="77777777" w:rsidR="00175194" w:rsidRDefault="005A25DD">
            <w:pPr>
              <w:pStyle w:val="Agreement"/>
              <w:ind w:left="1620"/>
            </w:pPr>
            <w:r>
              <w:t>Perform the header rewriting based on the configured rewriting table, and then perform routing and mapping to BH RLC CH.</w:t>
            </w:r>
          </w:p>
          <w:p w14:paraId="053FE68C" w14:textId="77777777" w:rsidR="00175194" w:rsidRDefault="005A25DD">
            <w:pPr>
              <w:pStyle w:val="Agreement"/>
              <w:numPr>
                <w:ilvl w:val="0"/>
                <w:numId w:val="7"/>
              </w:numPr>
              <w:tabs>
                <w:tab w:val="clear" w:pos="-4861"/>
                <w:tab w:val="left" w:pos="1620"/>
              </w:tabs>
              <w:ind w:left="1620"/>
            </w:pPr>
            <w:r>
              <w:t>For upstream at the boundary node, for any received data from lower layer:</w:t>
            </w:r>
          </w:p>
          <w:p w14:paraId="7F7C40FA" w14:textId="77777777" w:rsidR="00175194" w:rsidRDefault="005A25DD">
            <w:pPr>
              <w:pStyle w:val="Agreement"/>
              <w:ind w:left="1620"/>
            </w:pPr>
            <w:r>
              <w:t xml:space="preserve">We may keep the ingress BAP text of R16 (that is intended for donor DU but general in Stage-3), i.e. if the BAP address in header match the boundary node BAP address configured in the topology of the ingress link, deliver to upper layer. </w:t>
            </w:r>
          </w:p>
          <w:p w14:paraId="5CD5B8E5" w14:textId="77777777" w:rsidR="00175194" w:rsidRDefault="005A25DD">
            <w:pPr>
              <w:pStyle w:val="Agreement"/>
              <w:ind w:left="1620"/>
            </w:pPr>
            <w:r>
              <w:t>The data is determined as to be header rewritten and perform the header rewriting accordingly, if routing ID in header matches any “previous routing ID” in the rewriting table; and then perform routing and mapping to BH RLC CH.</w:t>
            </w:r>
          </w:p>
          <w:p w14:paraId="11BC53CA" w14:textId="77777777" w:rsidR="00175194" w:rsidRDefault="005A25DD">
            <w:pPr>
              <w:pStyle w:val="Doc-text2"/>
              <w:rPr>
                <w:b/>
              </w:rPr>
            </w:pPr>
            <w:r>
              <w:rPr>
                <w:b/>
              </w:rPr>
              <w:lastRenderedPageBreak/>
              <w:t>Intra topology</w:t>
            </w:r>
          </w:p>
          <w:p w14:paraId="00E72CE6" w14:textId="77777777" w:rsidR="00175194" w:rsidRDefault="005A25DD">
            <w:pPr>
              <w:pStyle w:val="Agreement"/>
              <w:numPr>
                <w:ilvl w:val="0"/>
                <w:numId w:val="7"/>
              </w:numPr>
              <w:tabs>
                <w:tab w:val="clear" w:pos="-4861"/>
                <w:tab w:val="left" w:pos="1620"/>
              </w:tabs>
              <w:ind w:left="1620"/>
            </w:pPr>
            <w:r>
              <w:t xml:space="preserve">For Upstream, </w:t>
            </w:r>
            <w:proofErr w:type="gramStart"/>
            <w:r>
              <w:t>The</w:t>
            </w:r>
            <w:proofErr w:type="gramEnd"/>
            <w:r>
              <w:t xml:space="preserve"> pre-condition/criteria of “BAP header rewriting for re-routing” is that there is no available next hop found based on BAP routing ID and based on BAP address in the routing table (e.g. due to BH RLF, congestion or type2 indication, etc.), as in R16.</w:t>
            </w:r>
          </w:p>
          <w:p w14:paraId="32D1F596" w14:textId="7D43D1D4" w:rsidR="00175194" w:rsidRDefault="005A25DD" w:rsidP="00444746">
            <w:pPr>
              <w:pStyle w:val="Agreement"/>
              <w:numPr>
                <w:ilvl w:val="0"/>
                <w:numId w:val="7"/>
              </w:numPr>
              <w:tabs>
                <w:tab w:val="clear" w:pos="-4861"/>
                <w:tab w:val="left" w:pos="1620"/>
              </w:tabs>
              <w:ind w:left="1620"/>
              <w:rPr>
                <w:rFonts w:eastAsia="宋体"/>
                <w:lang w:eastAsia="zh-CN"/>
              </w:rPr>
            </w:pPr>
            <w:r>
              <w:rPr>
                <w:highlight w:val="yellow"/>
              </w:rPr>
              <w:t>Will have rewriting mapping configuration(s) Old routing ID to New routing ID that limits the possible rewriting (for all cases of re-writing), details FFS</w:t>
            </w:r>
          </w:p>
        </w:tc>
      </w:tr>
    </w:tbl>
    <w:p w14:paraId="676103B9" w14:textId="0695D09F" w:rsidR="00175194" w:rsidRDefault="005A25DD">
      <w:pPr>
        <w:pStyle w:val="BodyText"/>
        <w:spacing w:before="120"/>
        <w:rPr>
          <w:rFonts w:eastAsia="宋体"/>
          <w:lang w:eastAsia="zh-CN"/>
        </w:rPr>
      </w:pPr>
      <w:r>
        <w:rPr>
          <w:rFonts w:eastAsia="宋体"/>
          <w:lang w:eastAsia="zh-CN"/>
        </w:rPr>
        <w:lastRenderedPageBreak/>
        <w:t xml:space="preserve">According the above agreements, the basic routing scheme are already </w:t>
      </w:r>
      <w:r w:rsidR="00B44D5F">
        <w:rPr>
          <w:rFonts w:eastAsia="宋体"/>
          <w:lang w:eastAsia="zh-CN"/>
        </w:rPr>
        <w:t xml:space="preserve">been properly </w:t>
      </w:r>
      <w:r>
        <w:rPr>
          <w:rFonts w:eastAsia="宋体"/>
          <w:lang w:eastAsia="zh-CN"/>
        </w:rPr>
        <w:t xml:space="preserve">concluded. The rest open issues are summarized in </w:t>
      </w:r>
      <w:r>
        <w:rPr>
          <w:rFonts w:eastAsia="宋体"/>
          <w:lang w:val="en-GB" w:eastAsia="zh-CN"/>
        </w:rPr>
        <w:fldChar w:fldCharType="begin"/>
      </w:r>
      <w:r>
        <w:rPr>
          <w:rFonts w:eastAsia="宋体"/>
          <w:lang w:val="en-GB" w:eastAsia="zh-CN"/>
        </w:rPr>
        <w:instrText xml:space="preserve"> REF _Ref92179298 \r \h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lang w:eastAsia="zh-CN"/>
        </w:rPr>
        <w:t>. This paper shares our view on these open issues</w:t>
      </w:r>
      <w:r w:rsidR="00570CC2">
        <w:rPr>
          <w:rFonts w:eastAsia="宋体"/>
          <w:lang w:eastAsia="zh-CN"/>
        </w:rPr>
        <w:t xml:space="preserve"> and further discusses additional remaining issues.</w:t>
      </w:r>
    </w:p>
    <w:p w14:paraId="0FD8C6AC" w14:textId="77777777" w:rsidR="00175194" w:rsidRDefault="005A25DD">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Discussion</w:t>
      </w:r>
    </w:p>
    <w:p w14:paraId="0A4A6EA2" w14:textId="02DCC965" w:rsidR="00175194" w:rsidRDefault="005A25DD">
      <w:pPr>
        <w:pStyle w:val="BodyText"/>
        <w:spacing w:before="120"/>
        <w:rPr>
          <w:rFonts w:eastAsia="宋体"/>
          <w:lang w:eastAsia="zh-CN"/>
        </w:rPr>
      </w:pPr>
      <w:r>
        <w:rPr>
          <w:rFonts w:eastAsia="宋体"/>
          <w:lang w:val="en-GB" w:eastAsia="zh-CN"/>
        </w:rPr>
        <w:t>I</w:t>
      </w:r>
      <w:r>
        <w:rPr>
          <w:rFonts w:eastAsia="宋体" w:hint="eastAsia"/>
          <w:lang w:val="en-GB" w:eastAsia="zh-CN"/>
        </w:rPr>
        <w:t>n</w:t>
      </w:r>
      <w:r>
        <w:rPr>
          <w:rFonts w:eastAsia="宋体"/>
          <w:lang w:val="en-GB" w:eastAsia="zh-CN"/>
        </w:rPr>
        <w:t xml:space="preserve"> the following, we address the open issues summarized in </w:t>
      </w:r>
      <w:r>
        <w:rPr>
          <w:rFonts w:eastAsia="宋体"/>
          <w:lang w:val="en-GB" w:eastAsia="zh-CN"/>
        </w:rPr>
        <w:fldChar w:fldCharType="begin"/>
      </w:r>
      <w:r>
        <w:rPr>
          <w:rFonts w:eastAsia="宋体"/>
          <w:lang w:val="en-GB" w:eastAsia="zh-CN"/>
        </w:rPr>
        <w:instrText xml:space="preserve"> REF _Ref92179298 \r \h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lang w:val="en-GB" w:eastAsia="zh-CN"/>
        </w:rPr>
        <w:t xml:space="preserve"> one by one. </w:t>
      </w:r>
    </w:p>
    <w:p w14:paraId="6482EE87" w14:textId="670FE25A" w:rsidR="00175194" w:rsidRDefault="005A25DD">
      <w:pPr>
        <w:pStyle w:val="BodyText"/>
        <w:spacing w:before="120"/>
        <w:rPr>
          <w:rFonts w:eastAsia="宋体"/>
          <w:lang w:eastAsia="zh-CN"/>
        </w:rPr>
      </w:pPr>
      <w:r>
        <w:rPr>
          <w:rFonts w:eastAsia="宋体"/>
          <w:lang w:eastAsia="zh-CN"/>
        </w:rPr>
        <w:t>The term "Topology 1" and Topology 2" defined in [3],</w:t>
      </w:r>
      <w:r w:rsidR="00444746">
        <w:rPr>
          <w:rFonts w:eastAsia="宋体"/>
          <w:lang w:eastAsia="zh-CN"/>
        </w:rPr>
        <w:t xml:space="preserve"> W</w:t>
      </w:r>
      <w:r>
        <w:rPr>
          <w:rFonts w:eastAsia="宋体"/>
          <w:lang w:eastAsia="zh-CN"/>
        </w:rPr>
        <w:t xml:space="preserve">herein </w:t>
      </w:r>
      <w:r w:rsidR="00444746">
        <w:rPr>
          <w:rFonts w:eastAsia="宋体"/>
          <w:lang w:eastAsia="zh-CN"/>
        </w:rPr>
        <w:t>“</w:t>
      </w:r>
      <w:r w:rsidR="00280037">
        <w:rPr>
          <w:rFonts w:eastAsia="宋体"/>
          <w:lang w:eastAsia="zh-CN"/>
        </w:rPr>
        <w:t>Topology</w:t>
      </w:r>
      <w:r>
        <w:rPr>
          <w:rFonts w:eastAsia="宋体"/>
          <w:lang w:eastAsia="zh-CN"/>
        </w:rPr>
        <w:t xml:space="preserve"> 1</w:t>
      </w:r>
      <w:r w:rsidR="00150C5F">
        <w:rPr>
          <w:rFonts w:eastAsia="宋体"/>
          <w:lang w:eastAsia="zh-CN"/>
        </w:rPr>
        <w:t>”</w:t>
      </w:r>
      <w:r>
        <w:rPr>
          <w:rFonts w:eastAsia="宋体"/>
          <w:lang w:eastAsia="zh-CN"/>
        </w:rPr>
        <w:t xml:space="preserve"> means the topology segment comprising the </w:t>
      </w:r>
      <w:r w:rsidR="00150C5F">
        <w:rPr>
          <w:rFonts w:eastAsia="宋体"/>
          <w:lang w:eastAsia="zh-CN"/>
        </w:rPr>
        <w:t>experienced</w:t>
      </w:r>
      <w:r>
        <w:rPr>
          <w:rFonts w:eastAsia="宋体"/>
          <w:lang w:eastAsia="zh-CN"/>
        </w:rPr>
        <w:t xml:space="preserve"> IAB nodes in the ingress CU topology and Topology 2 means the topology segment comprising the experienced egress IAB nodes in the egress CU topology. Topology 1 and Topology 2 are defined respectively for UL and DL inter-topology offloading.</w:t>
      </w:r>
    </w:p>
    <w:p w14:paraId="5B582D53" w14:textId="3F384BC4" w:rsidR="00DD65CD" w:rsidRDefault="00280037" w:rsidP="0083075A">
      <w:pPr>
        <w:pStyle w:val="ListParagraph"/>
        <w:spacing w:before="60" w:after="60"/>
        <w:ind w:firstLineChars="0" w:firstLine="0"/>
        <w:rPr>
          <w:rFonts w:eastAsia="Times New Roman"/>
        </w:rPr>
      </w:pPr>
      <w:r>
        <w:rPr>
          <w:rFonts w:eastAsia="Times New Roman"/>
        </w:rPr>
        <w:t xml:space="preserve">When </w:t>
      </w:r>
      <w:r w:rsidRPr="0083075A">
        <w:rPr>
          <w:rFonts w:ascii="Times New Roman" w:hAnsi="Times New Roman"/>
          <w:kern w:val="0"/>
          <w:sz w:val="20"/>
          <w:szCs w:val="24"/>
        </w:rPr>
        <w:t>configuring t</w:t>
      </w:r>
      <w:r w:rsidR="00DD65CD" w:rsidRPr="0083075A">
        <w:rPr>
          <w:rFonts w:ascii="Times New Roman" w:hAnsi="Times New Roman"/>
          <w:kern w:val="0"/>
          <w:sz w:val="20"/>
          <w:szCs w:val="24"/>
        </w:rPr>
        <w:t>he boundary node</w:t>
      </w:r>
      <w:r w:rsidRPr="0083075A">
        <w:rPr>
          <w:rFonts w:ascii="Times New Roman" w:hAnsi="Times New Roman"/>
          <w:kern w:val="0"/>
          <w:sz w:val="20"/>
          <w:szCs w:val="24"/>
        </w:rPr>
        <w:t>, there was some concern that the boundary may receive conflicting configuration.</w:t>
      </w:r>
      <w:r w:rsidR="00DD65CD" w:rsidRPr="0083075A">
        <w:rPr>
          <w:rFonts w:ascii="Times New Roman" w:hAnsi="Times New Roman"/>
          <w:kern w:val="0"/>
          <w:sz w:val="20"/>
          <w:szCs w:val="24"/>
        </w:rPr>
        <w:t xml:space="preserve"> </w:t>
      </w:r>
      <w:r w:rsidRPr="0083075A">
        <w:rPr>
          <w:rFonts w:ascii="Times New Roman" w:hAnsi="Times New Roman"/>
          <w:kern w:val="0"/>
          <w:sz w:val="20"/>
          <w:szCs w:val="24"/>
        </w:rPr>
        <w:t>The</w:t>
      </w:r>
      <w:r w:rsidR="00DD65CD" w:rsidRPr="0083075A">
        <w:rPr>
          <w:rFonts w:ascii="Times New Roman" w:hAnsi="Times New Roman"/>
          <w:kern w:val="0"/>
          <w:sz w:val="20"/>
          <w:szCs w:val="24"/>
        </w:rPr>
        <w:t xml:space="preserve"> configurations </w:t>
      </w:r>
      <w:r w:rsidRPr="0083075A">
        <w:rPr>
          <w:rFonts w:ascii="Times New Roman" w:hAnsi="Times New Roman"/>
          <w:kern w:val="0"/>
          <w:sz w:val="20"/>
          <w:szCs w:val="24"/>
        </w:rPr>
        <w:t>may be</w:t>
      </w:r>
      <w:r w:rsidR="00DD65CD" w:rsidRPr="0083075A">
        <w:rPr>
          <w:rFonts w:ascii="Times New Roman" w:hAnsi="Times New Roman"/>
          <w:kern w:val="0"/>
          <w:sz w:val="20"/>
          <w:szCs w:val="24"/>
        </w:rPr>
        <w:t xml:space="preserve"> BAP addresses, BAP routing IDs, and BH RLC Channels. </w:t>
      </w:r>
      <w:r w:rsidRPr="0083075A">
        <w:rPr>
          <w:rFonts w:ascii="Times New Roman" w:hAnsi="Times New Roman"/>
          <w:kern w:val="0"/>
          <w:sz w:val="20"/>
          <w:szCs w:val="24"/>
        </w:rPr>
        <w:t>So</w:t>
      </w:r>
      <w:r>
        <w:rPr>
          <w:rFonts w:ascii="Times New Roman" w:hAnsi="Times New Roman"/>
          <w:kern w:val="0"/>
          <w:sz w:val="20"/>
          <w:szCs w:val="24"/>
        </w:rPr>
        <w:t>,</w:t>
      </w:r>
      <w:r w:rsidRPr="0083075A">
        <w:rPr>
          <w:rFonts w:ascii="Times New Roman" w:hAnsi="Times New Roman"/>
          <w:kern w:val="0"/>
          <w:sz w:val="20"/>
          <w:szCs w:val="24"/>
        </w:rPr>
        <w:t xml:space="preserve"> there is any to guarantee that the boundary node is well configure to avoid conflicting configuration</w:t>
      </w:r>
      <w:r>
        <w:rPr>
          <w:rFonts w:ascii="Times New Roman" w:hAnsi="Times New Roman"/>
          <w:kern w:val="0"/>
          <w:sz w:val="20"/>
          <w:szCs w:val="24"/>
        </w:rPr>
        <w:t>, with regard to Topology 1 and Topology 2</w:t>
      </w:r>
      <w:r w:rsidR="00DD65CD" w:rsidRPr="0083075A">
        <w:rPr>
          <w:rFonts w:ascii="Times New Roman" w:hAnsi="Times New Roman"/>
          <w:kern w:val="0"/>
          <w:sz w:val="20"/>
          <w:szCs w:val="24"/>
        </w:rPr>
        <w:t>.</w:t>
      </w:r>
      <w:r w:rsidR="00DD65CD">
        <w:rPr>
          <w:rFonts w:eastAsia="Times New Roman"/>
        </w:rPr>
        <w:t xml:space="preserve"> </w:t>
      </w:r>
    </w:p>
    <w:p w14:paraId="409CD305" w14:textId="77777777" w:rsidR="00DD65CD" w:rsidRDefault="00DD65CD">
      <w:pPr>
        <w:pStyle w:val="BodyText"/>
        <w:spacing w:before="120"/>
        <w:rPr>
          <w:rFonts w:eastAsia="宋体"/>
          <w:lang w:eastAsia="zh-CN"/>
        </w:rPr>
      </w:pPr>
    </w:p>
    <w:p w14:paraId="0E059B4B" w14:textId="676B8EF4" w:rsidR="00175194" w:rsidRDefault="005A25DD">
      <w:pPr>
        <w:pStyle w:val="BodyText"/>
        <w:numPr>
          <w:ilvl w:val="0"/>
          <w:numId w:val="8"/>
        </w:numPr>
        <w:spacing w:before="120"/>
        <w:rPr>
          <w:rFonts w:ascii="Arial" w:hAnsi="Arial" w:cs="Arial"/>
          <w:bCs/>
          <w:iCs/>
          <w:sz w:val="32"/>
          <w:szCs w:val="28"/>
          <w:lang w:eastAsia="zh-CN"/>
        </w:rPr>
      </w:pPr>
      <w:r>
        <w:rPr>
          <w:rFonts w:ascii="Arial" w:hAnsi="Arial" w:cs="Arial"/>
          <w:bCs/>
          <w:iCs/>
          <w:sz w:val="32"/>
          <w:szCs w:val="28"/>
          <w:lang w:eastAsia="zh-CN"/>
        </w:rPr>
        <w:t>I</w:t>
      </w:r>
      <w:r w:rsidR="00150C5F">
        <w:rPr>
          <w:rFonts w:ascii="Arial" w:hAnsi="Arial" w:cs="Arial"/>
          <w:bCs/>
          <w:iCs/>
          <w:sz w:val="32"/>
          <w:szCs w:val="28"/>
          <w:lang w:eastAsia="zh-CN"/>
        </w:rPr>
        <w:t xml:space="preserve">ssue on </w:t>
      </w:r>
      <w:r w:rsidR="00150C5F" w:rsidRPr="0083075A">
        <w:rPr>
          <w:rFonts w:ascii="Arial" w:hAnsi="Arial" w:cs="Arial"/>
          <w:bCs/>
          <w:iCs/>
          <w:sz w:val="32"/>
          <w:szCs w:val="28"/>
          <w:lang w:eastAsia="zh-CN"/>
        </w:rPr>
        <w:t>configurations at the boundary node</w:t>
      </w:r>
      <w:r w:rsidR="00150C5F">
        <w:rPr>
          <w:rFonts w:ascii="Arial" w:hAnsi="Arial" w:cs="Arial"/>
          <w:bCs/>
          <w:iCs/>
          <w:sz w:val="32"/>
          <w:szCs w:val="28"/>
          <w:lang w:eastAsia="zh-CN"/>
        </w:rPr>
        <w:t xml:space="preserve"> [2]</w:t>
      </w:r>
    </w:p>
    <w:p w14:paraId="1F63D908" w14:textId="378B8642" w:rsidR="00175194" w:rsidRDefault="00175194" w:rsidP="0083075A">
      <w:pPr>
        <w:overflowPunct w:val="0"/>
        <w:autoSpaceDE w:val="0"/>
        <w:autoSpaceDN w:val="0"/>
        <w:adjustRightInd w:val="0"/>
        <w:spacing w:before="60" w:after="60"/>
        <w:textAlignment w:val="baseline"/>
        <w:rPr>
          <w:rFonts w:ascii="Calibri" w:hAnsi="Calibri"/>
          <w:sz w:val="22"/>
          <w:lang w:val="zh-CN" w:eastAsia="zh-CN"/>
        </w:rPr>
      </w:pPr>
    </w:p>
    <w:tbl>
      <w:tblPr>
        <w:tblStyle w:val="TableGrid"/>
        <w:tblW w:w="0" w:type="auto"/>
        <w:tblLook w:val="04A0" w:firstRow="1" w:lastRow="0" w:firstColumn="1" w:lastColumn="0" w:noHBand="0" w:noVBand="1"/>
      </w:tblPr>
      <w:tblGrid>
        <w:gridCol w:w="9286"/>
      </w:tblGrid>
      <w:tr w:rsidR="001670F7" w14:paraId="7AEBEB5C" w14:textId="77777777" w:rsidTr="001670F7">
        <w:tc>
          <w:tcPr>
            <w:tcW w:w="9286" w:type="dxa"/>
          </w:tcPr>
          <w:p w14:paraId="5CE07835" w14:textId="57B6C716" w:rsidR="001670F7" w:rsidRPr="00272E2D" w:rsidRDefault="001670F7" w:rsidP="001670F7">
            <w:pPr>
              <w:pStyle w:val="BodyText"/>
              <w:spacing w:before="120"/>
              <w:rPr>
                <w:rFonts w:eastAsia="宋体"/>
                <w:b/>
                <w:lang w:val="zh-CN" w:eastAsia="zh-CN"/>
              </w:rPr>
            </w:pPr>
            <w:r w:rsidRPr="00272E2D">
              <w:rPr>
                <w:rFonts w:eastAsia="宋体"/>
                <w:b/>
                <w:lang w:val="zh-CN" w:eastAsia="zh-CN"/>
              </w:rPr>
              <w:t>On the issue</w:t>
            </w:r>
            <w:r w:rsidR="006E3C44">
              <w:rPr>
                <w:rFonts w:eastAsia="宋体"/>
                <w:b/>
                <w:lang w:val="zh-CN" w:eastAsia="zh-CN"/>
              </w:rPr>
              <w:t xml:space="preserve"> [2]</w:t>
            </w:r>
            <w:r w:rsidRPr="00272E2D">
              <w:rPr>
                <w:rFonts w:eastAsia="宋体"/>
                <w:b/>
                <w:lang w:val="zh-CN" w:eastAsia="zh-CN"/>
              </w:rPr>
              <w:t xml:space="preserve">: </w:t>
            </w:r>
          </w:p>
          <w:p w14:paraId="2A7071C8" w14:textId="77777777" w:rsidR="001670F7" w:rsidRPr="00272E2D" w:rsidRDefault="001670F7" w:rsidP="001670F7">
            <w:pPr>
              <w:numPr>
                <w:ilvl w:val="0"/>
                <w:numId w:val="9"/>
              </w:numPr>
              <w:overflowPunct w:val="0"/>
              <w:autoSpaceDE w:val="0"/>
              <w:autoSpaceDN w:val="0"/>
              <w:adjustRightInd w:val="0"/>
              <w:spacing w:before="60" w:after="60"/>
              <w:textAlignment w:val="baseline"/>
              <w:rPr>
                <w:i/>
                <w:szCs w:val="20"/>
                <w:lang w:val="zh-CN" w:eastAsia="zh-CN"/>
              </w:rPr>
            </w:pPr>
            <w:r w:rsidRPr="00272E2D">
              <w:rPr>
                <w:i/>
                <w:szCs w:val="20"/>
                <w:lang w:val="zh-CN" w:eastAsia="zh-CN"/>
              </w:rPr>
              <w:t>how to decide whether:</w:t>
            </w:r>
          </w:p>
          <w:p w14:paraId="7B4AAD6B" w14:textId="5FBD1B4D" w:rsidR="001670F7" w:rsidRPr="0083075A" w:rsidRDefault="001670F7" w:rsidP="0083075A">
            <w:pPr>
              <w:numPr>
                <w:ilvl w:val="1"/>
                <w:numId w:val="9"/>
              </w:numPr>
              <w:overflowPunct w:val="0"/>
              <w:autoSpaceDE w:val="0"/>
              <w:autoSpaceDN w:val="0"/>
              <w:adjustRightInd w:val="0"/>
              <w:spacing w:before="60" w:after="60"/>
              <w:textAlignment w:val="baseline"/>
              <w:rPr>
                <w:i/>
                <w:szCs w:val="20"/>
                <w:lang w:val="zh-CN" w:eastAsia="zh-CN"/>
              </w:rPr>
            </w:pPr>
            <w:r w:rsidRPr="00272E2D">
              <w:rPr>
                <w:i/>
                <w:szCs w:val="20"/>
                <w:lang w:val="zh-CN" w:eastAsia="zh-CN"/>
              </w:rPr>
              <w:t>BAP address of boundary node in RRC refers to: topology 1 vs. topology 2</w:t>
            </w:r>
          </w:p>
        </w:tc>
      </w:tr>
    </w:tbl>
    <w:p w14:paraId="7AFC68FE" w14:textId="77777777" w:rsidR="001670F7" w:rsidRDefault="001670F7">
      <w:pPr>
        <w:pStyle w:val="BodyText"/>
        <w:spacing w:before="120"/>
        <w:rPr>
          <w:rFonts w:eastAsia="宋体"/>
          <w:b/>
          <w:lang w:val="zh-CN" w:eastAsia="zh-CN"/>
        </w:rPr>
      </w:pPr>
    </w:p>
    <w:p w14:paraId="2F834D6C" w14:textId="3CAA5A98" w:rsidR="00403AA5" w:rsidRPr="0083075A" w:rsidRDefault="00403AA5" w:rsidP="0083075A">
      <w:pPr>
        <w:pStyle w:val="ListParagraph"/>
        <w:spacing w:before="60" w:after="60"/>
        <w:ind w:firstLineChars="0" w:firstLine="0"/>
        <w:rPr>
          <w:rFonts w:eastAsia="Times New Roman"/>
          <w:szCs w:val="20"/>
        </w:rPr>
      </w:pPr>
      <w:r w:rsidRPr="0083075A">
        <w:rPr>
          <w:rFonts w:ascii="Times New Roman" w:eastAsia="Times New Roman" w:hAnsi="Times New Roman"/>
          <w:sz w:val="20"/>
          <w:szCs w:val="20"/>
        </w:rPr>
        <w:t xml:space="preserve">On how </w:t>
      </w:r>
      <w:r w:rsidR="003D2D97" w:rsidRPr="0083075A">
        <w:rPr>
          <w:rFonts w:ascii="Times New Roman" w:eastAsia="Times New Roman" w:hAnsi="Times New Roman"/>
          <w:sz w:val="20"/>
          <w:szCs w:val="20"/>
        </w:rPr>
        <w:t xml:space="preserve">the configuartion is indicated may either </w:t>
      </w:r>
      <w:r w:rsidR="00B44D5F">
        <w:rPr>
          <w:rFonts w:ascii="Times New Roman" w:eastAsia="Times New Roman" w:hAnsi="Times New Roman"/>
          <w:sz w:val="20"/>
          <w:szCs w:val="20"/>
        </w:rPr>
        <w:t xml:space="preserve">be </w:t>
      </w:r>
      <w:r w:rsidR="003D2D97" w:rsidRPr="0083075A">
        <w:rPr>
          <w:rFonts w:ascii="Times New Roman" w:eastAsia="Times New Roman" w:hAnsi="Times New Roman"/>
          <w:sz w:val="20"/>
          <w:szCs w:val="20"/>
        </w:rPr>
        <w:t xml:space="preserve">explicitly or implicitly. </w:t>
      </w:r>
      <w:r w:rsidR="00280037" w:rsidRPr="0083075A">
        <w:rPr>
          <w:rFonts w:ascii="Times New Roman" w:eastAsia="Times New Roman" w:hAnsi="Times New Roman"/>
          <w:sz w:val="20"/>
          <w:szCs w:val="20"/>
        </w:rPr>
        <w:t>From our understanding the boundary node can receive separate BAP address configuration for each topology from CU</w:t>
      </w:r>
      <w:r w:rsidR="00C43282" w:rsidRPr="0083075A">
        <w:rPr>
          <w:rFonts w:ascii="Times New Roman" w:eastAsia="Times New Roman" w:hAnsi="Times New Roman"/>
          <w:sz w:val="20"/>
          <w:szCs w:val="20"/>
        </w:rPr>
        <w:t>1 or CU2</w:t>
      </w:r>
      <w:r w:rsidR="00280037" w:rsidRPr="0083075A">
        <w:rPr>
          <w:rFonts w:ascii="Times New Roman" w:eastAsia="Times New Roman" w:hAnsi="Times New Roman"/>
          <w:sz w:val="20"/>
          <w:szCs w:val="20"/>
        </w:rPr>
        <w:t xml:space="preserve">. By CU sending the RRC configuration can implicitly indicated whether the configuration is related to </w:t>
      </w:r>
      <w:proofErr w:type="spellStart"/>
      <w:r w:rsidR="00280037" w:rsidRPr="0083075A">
        <w:rPr>
          <w:rFonts w:ascii="Times New Roman" w:eastAsia="Times New Roman" w:hAnsi="Times New Roman"/>
          <w:sz w:val="20"/>
          <w:szCs w:val="20"/>
        </w:rPr>
        <w:t>Topolgy</w:t>
      </w:r>
      <w:proofErr w:type="spellEnd"/>
      <w:r w:rsidR="00280037" w:rsidRPr="0083075A">
        <w:rPr>
          <w:rFonts w:ascii="Times New Roman" w:eastAsia="Times New Roman" w:hAnsi="Times New Roman"/>
          <w:sz w:val="20"/>
          <w:szCs w:val="20"/>
        </w:rPr>
        <w:t xml:space="preserve"> 1 or Topology 2. And, the boundary node can know that the BAP address configuration applies to the topology of the CU</w:t>
      </w:r>
      <w:r w:rsidR="00C43282" w:rsidRPr="0083075A">
        <w:rPr>
          <w:rFonts w:ascii="Times New Roman" w:eastAsia="Times New Roman" w:hAnsi="Times New Roman"/>
          <w:sz w:val="20"/>
          <w:szCs w:val="20"/>
        </w:rPr>
        <w:t>1 or CU2.</w:t>
      </w:r>
      <w:r w:rsidR="00280037" w:rsidRPr="0083075A">
        <w:rPr>
          <w:rFonts w:ascii="Times New Roman" w:eastAsia="Times New Roman" w:hAnsi="Times New Roman"/>
          <w:sz w:val="20"/>
          <w:szCs w:val="20"/>
        </w:rPr>
        <w:t xml:space="preserve"> </w:t>
      </w:r>
      <w:r w:rsidR="00065936" w:rsidRPr="0083075A">
        <w:rPr>
          <w:rFonts w:ascii="Times New Roman" w:eastAsia="Times New Roman" w:hAnsi="Times New Roman"/>
          <w:sz w:val="20"/>
          <w:szCs w:val="20"/>
        </w:rPr>
        <w:t>Thus, there is no need to explicitly indicate whether the configuration is for Top 1 or Top2.</w:t>
      </w:r>
    </w:p>
    <w:p w14:paraId="41719A92" w14:textId="00B66192" w:rsidR="00065936" w:rsidRPr="0083075A" w:rsidRDefault="00065936">
      <w:pPr>
        <w:pStyle w:val="BodyText"/>
        <w:spacing w:before="120"/>
        <w:rPr>
          <w:rFonts w:eastAsia="宋体"/>
          <w:lang w:val="zh-CN" w:eastAsia="zh-CN"/>
        </w:rPr>
      </w:pPr>
      <w:r w:rsidRPr="0083075A">
        <w:rPr>
          <w:rFonts w:eastAsia="宋体"/>
          <w:lang w:val="zh-CN" w:eastAsia="zh-CN"/>
        </w:rPr>
        <w:t>Therefore,</w:t>
      </w:r>
    </w:p>
    <w:p w14:paraId="5DF9BD2E" w14:textId="17BC9BD1" w:rsidR="009B0CB5" w:rsidRPr="008D0B3E" w:rsidRDefault="00811AFE" w:rsidP="009B0CB5">
      <w:pPr>
        <w:pStyle w:val="Proposal"/>
        <w:tabs>
          <w:tab w:val="clear" w:pos="1304"/>
          <w:tab w:val="num" w:pos="2024"/>
        </w:tabs>
        <w:spacing w:line="240" w:lineRule="auto"/>
        <w:ind w:left="1701" w:hanging="1701"/>
        <w:rPr>
          <w:rFonts w:ascii="Times New Roman" w:hAnsi="Times New Roman"/>
        </w:rPr>
      </w:pPr>
      <w:bookmarkStart w:id="2" w:name="_Hlk92778408"/>
      <w:r>
        <w:rPr>
          <w:rFonts w:ascii="Times New Roman" w:hAnsi="Times New Roman"/>
        </w:rPr>
        <w:t xml:space="preserve">BAP address of boundary node configuration is implicitly indicated based on </w:t>
      </w:r>
      <w:r w:rsidR="00C43282">
        <w:rPr>
          <w:rFonts w:ascii="Times New Roman" w:hAnsi="Times New Roman"/>
        </w:rPr>
        <w:t xml:space="preserve">the </w:t>
      </w:r>
      <w:r>
        <w:rPr>
          <w:rFonts w:ascii="Times New Roman" w:hAnsi="Times New Roman"/>
        </w:rPr>
        <w:t xml:space="preserve">CU </w:t>
      </w:r>
      <w:r w:rsidR="00C43282">
        <w:rPr>
          <w:rFonts w:ascii="Times New Roman" w:hAnsi="Times New Roman"/>
        </w:rPr>
        <w:t>which sends</w:t>
      </w:r>
      <w:r w:rsidRPr="0083075A">
        <w:rPr>
          <w:rFonts w:ascii="Times New Roman" w:hAnsi="Times New Roman"/>
        </w:rPr>
        <w:t xml:space="preserve"> the RRC configuration</w:t>
      </w:r>
      <w:r>
        <w:rPr>
          <w:rFonts w:ascii="Times New Roman" w:hAnsi="Times New Roman"/>
        </w:rPr>
        <w:t>.</w:t>
      </w:r>
    </w:p>
    <w:tbl>
      <w:tblPr>
        <w:tblStyle w:val="TableGrid"/>
        <w:tblW w:w="0" w:type="auto"/>
        <w:tblLook w:val="04A0" w:firstRow="1" w:lastRow="0" w:firstColumn="1" w:lastColumn="0" w:noHBand="0" w:noVBand="1"/>
      </w:tblPr>
      <w:tblGrid>
        <w:gridCol w:w="9286"/>
      </w:tblGrid>
      <w:tr w:rsidR="00C21A3F" w14:paraId="7F911B7B" w14:textId="77777777" w:rsidTr="00C21A3F">
        <w:tc>
          <w:tcPr>
            <w:tcW w:w="9286" w:type="dxa"/>
          </w:tcPr>
          <w:bookmarkEnd w:id="2"/>
          <w:p w14:paraId="45DF4C7F" w14:textId="01F7AE6C" w:rsidR="00C21A3F" w:rsidRPr="003C7EAE" w:rsidRDefault="00C21A3F" w:rsidP="00C21A3F">
            <w:pPr>
              <w:pStyle w:val="BodyText"/>
              <w:spacing w:before="120"/>
              <w:rPr>
                <w:rFonts w:eastAsia="宋体"/>
                <w:b/>
                <w:lang w:val="zh-CN" w:eastAsia="zh-CN"/>
              </w:rPr>
            </w:pPr>
            <w:r w:rsidRPr="003C7EAE">
              <w:rPr>
                <w:rFonts w:eastAsia="宋体"/>
                <w:b/>
                <w:lang w:val="zh-CN" w:eastAsia="zh-CN"/>
              </w:rPr>
              <w:t>On the issue</w:t>
            </w:r>
            <w:r w:rsidR="006E3C44">
              <w:rPr>
                <w:rFonts w:eastAsia="宋体"/>
                <w:b/>
                <w:lang w:val="zh-CN" w:eastAsia="zh-CN"/>
              </w:rPr>
              <w:t>[2]</w:t>
            </w:r>
            <w:r w:rsidRPr="003C7EAE">
              <w:rPr>
                <w:rFonts w:eastAsia="宋体"/>
                <w:b/>
                <w:lang w:val="zh-CN" w:eastAsia="zh-CN"/>
              </w:rPr>
              <w:t xml:space="preserve">: </w:t>
            </w:r>
          </w:p>
          <w:p w14:paraId="228677AF" w14:textId="77777777" w:rsidR="00C21A3F" w:rsidRPr="003C7EAE" w:rsidRDefault="00C21A3F" w:rsidP="00C21A3F">
            <w:pPr>
              <w:numPr>
                <w:ilvl w:val="0"/>
                <w:numId w:val="9"/>
              </w:numPr>
              <w:overflowPunct w:val="0"/>
              <w:autoSpaceDE w:val="0"/>
              <w:autoSpaceDN w:val="0"/>
              <w:adjustRightInd w:val="0"/>
              <w:spacing w:before="60" w:after="60"/>
              <w:textAlignment w:val="baseline"/>
              <w:rPr>
                <w:i/>
                <w:szCs w:val="20"/>
                <w:lang w:val="zh-CN" w:eastAsia="zh-CN"/>
              </w:rPr>
            </w:pPr>
            <w:r>
              <w:rPr>
                <w:rFonts w:eastAsiaTheme="minorEastAsia"/>
                <w:i/>
                <w:szCs w:val="20"/>
                <w:lang w:val="zh-CN" w:eastAsia="zh-CN"/>
              </w:rPr>
              <w:t>How to decide whether</w:t>
            </w:r>
          </w:p>
          <w:p w14:paraId="1BAA3C5C" w14:textId="77777777" w:rsidR="00C21A3F" w:rsidRPr="003C7EAE" w:rsidRDefault="00C21A3F" w:rsidP="00C21A3F">
            <w:pPr>
              <w:numPr>
                <w:ilvl w:val="1"/>
                <w:numId w:val="9"/>
              </w:numPr>
              <w:overflowPunct w:val="0"/>
              <w:autoSpaceDE w:val="0"/>
              <w:autoSpaceDN w:val="0"/>
              <w:adjustRightInd w:val="0"/>
              <w:spacing w:before="60" w:after="60"/>
              <w:textAlignment w:val="baseline"/>
              <w:rPr>
                <w:i/>
                <w:szCs w:val="20"/>
                <w:lang w:val="zh-CN" w:eastAsia="zh-CN"/>
              </w:rPr>
            </w:pPr>
            <w:r w:rsidRPr="003C7EAE">
              <w:rPr>
                <w:i/>
                <w:szCs w:val="20"/>
                <w:lang w:val="zh-CN" w:eastAsia="zh-CN"/>
              </w:rPr>
              <w:t>Mapping of next-hop BAP address to egress link config in RRC (UL): Topology 1 vs. Topology 2.</w:t>
            </w:r>
          </w:p>
          <w:p w14:paraId="473962D3" w14:textId="0EE93B4A" w:rsidR="00C21A3F" w:rsidRPr="0083075A" w:rsidRDefault="00C21A3F" w:rsidP="0083075A">
            <w:pPr>
              <w:numPr>
                <w:ilvl w:val="2"/>
                <w:numId w:val="9"/>
              </w:numPr>
              <w:overflowPunct w:val="0"/>
              <w:autoSpaceDE w:val="0"/>
              <w:autoSpaceDN w:val="0"/>
              <w:adjustRightInd w:val="0"/>
              <w:spacing w:before="60" w:after="60"/>
              <w:textAlignment w:val="baseline"/>
              <w:rPr>
                <w:i/>
                <w:szCs w:val="20"/>
                <w:lang w:val="zh-CN" w:eastAsia="zh-CN"/>
              </w:rPr>
            </w:pPr>
            <w:r w:rsidRPr="003C7EAE">
              <w:rPr>
                <w:i/>
                <w:szCs w:val="20"/>
                <w:lang w:val="zh-CN" w:eastAsia="zh-CN"/>
              </w:rPr>
              <w:t>Consider implicit indication, e.g., based on the CU sending the RRC configuration (or RRC container).</w:t>
            </w:r>
          </w:p>
        </w:tc>
      </w:tr>
    </w:tbl>
    <w:p w14:paraId="3F47304F" w14:textId="052B37D0" w:rsidR="0062398B" w:rsidRDefault="0062398B" w:rsidP="0062398B">
      <w:pPr>
        <w:pStyle w:val="ListParagraph"/>
        <w:spacing w:before="60" w:after="60"/>
        <w:ind w:firstLineChars="0" w:firstLine="0"/>
        <w:rPr>
          <w:rFonts w:ascii="Times New Roman" w:eastAsia="Times New Roman" w:hAnsi="Times New Roman"/>
          <w:sz w:val="20"/>
          <w:szCs w:val="20"/>
        </w:rPr>
      </w:pPr>
      <w:r>
        <w:rPr>
          <w:rFonts w:ascii="Times New Roman" w:eastAsia="Times New Roman" w:hAnsi="Times New Roman"/>
          <w:sz w:val="20"/>
          <w:szCs w:val="20"/>
        </w:rPr>
        <w:t>For the configuration of t</w:t>
      </w:r>
      <w:r w:rsidRPr="0083075A">
        <w:rPr>
          <w:rFonts w:ascii="Times New Roman" w:eastAsia="Times New Roman" w:hAnsi="Times New Roman"/>
          <w:sz w:val="20"/>
          <w:szCs w:val="20"/>
        </w:rPr>
        <w:t>he boundary node mapping of next-hop BAP address to egress link</w:t>
      </w:r>
      <w:r>
        <w:rPr>
          <w:rFonts w:ascii="Times New Roman" w:eastAsia="Times New Roman" w:hAnsi="Times New Roman"/>
          <w:sz w:val="20"/>
          <w:szCs w:val="20"/>
        </w:rPr>
        <w:t>, the boundary</w:t>
      </w:r>
      <w:r w:rsidRPr="0083075A">
        <w:rPr>
          <w:rFonts w:ascii="Times New Roman" w:eastAsia="Times New Roman" w:hAnsi="Times New Roman"/>
          <w:sz w:val="20"/>
          <w:szCs w:val="20"/>
        </w:rPr>
        <w:t xml:space="preserve"> can </w:t>
      </w:r>
      <w:r w:rsidRPr="0083075A">
        <w:rPr>
          <w:rFonts w:ascii="Times New Roman" w:eastAsia="Times New Roman" w:hAnsi="Times New Roman"/>
          <w:sz w:val="20"/>
          <w:szCs w:val="20"/>
        </w:rPr>
        <w:lastRenderedPageBreak/>
        <w:t>be configured with separate next-hop BAP address configuration for each egress link</w:t>
      </w:r>
      <w:r>
        <w:rPr>
          <w:rFonts w:ascii="Times New Roman" w:eastAsia="Times New Roman" w:hAnsi="Times New Roman"/>
          <w:sz w:val="20"/>
          <w:szCs w:val="20"/>
        </w:rPr>
        <w:t xml:space="preserve"> by RRC configuration</w:t>
      </w:r>
      <w:r w:rsidRPr="0083075A">
        <w:rPr>
          <w:rFonts w:ascii="Times New Roman" w:eastAsia="Times New Roman" w:hAnsi="Times New Roman"/>
          <w:sz w:val="20"/>
          <w:szCs w:val="20"/>
        </w:rPr>
        <w:t xml:space="preserve">. </w:t>
      </w:r>
      <w:r>
        <w:rPr>
          <w:rFonts w:ascii="Times New Roman" w:eastAsia="Times New Roman" w:hAnsi="Times New Roman"/>
          <w:sz w:val="20"/>
          <w:szCs w:val="20"/>
        </w:rPr>
        <w:t>So, the</w:t>
      </w:r>
      <w:r w:rsidRPr="0083075A">
        <w:rPr>
          <w:rFonts w:ascii="Times New Roman" w:eastAsia="Times New Roman" w:hAnsi="Times New Roman"/>
          <w:sz w:val="20"/>
          <w:szCs w:val="20"/>
        </w:rPr>
        <w:t xml:space="preserve"> boundary node </w:t>
      </w:r>
      <w:r>
        <w:rPr>
          <w:rFonts w:ascii="Times New Roman" w:eastAsia="Times New Roman" w:hAnsi="Times New Roman"/>
          <w:sz w:val="20"/>
          <w:szCs w:val="20"/>
        </w:rPr>
        <w:t>is able to know for which</w:t>
      </w:r>
      <w:r w:rsidRPr="0083075A">
        <w:rPr>
          <w:rFonts w:ascii="Times New Roman" w:eastAsia="Times New Roman" w:hAnsi="Times New Roman"/>
          <w:sz w:val="20"/>
          <w:szCs w:val="20"/>
        </w:rPr>
        <w:t xml:space="preserve"> topology </w:t>
      </w:r>
      <w:r>
        <w:rPr>
          <w:rFonts w:ascii="Times New Roman" w:eastAsia="Times New Roman" w:hAnsi="Times New Roman"/>
          <w:sz w:val="20"/>
          <w:szCs w:val="20"/>
        </w:rPr>
        <w:t xml:space="preserve">the mapping </w:t>
      </w:r>
      <w:r w:rsidRPr="0083075A">
        <w:rPr>
          <w:rFonts w:ascii="Times New Roman" w:eastAsia="Times New Roman" w:hAnsi="Times New Roman"/>
          <w:sz w:val="20"/>
          <w:szCs w:val="20"/>
        </w:rPr>
        <w:t xml:space="preserve">of </w:t>
      </w:r>
      <w:r w:rsidRPr="00630508">
        <w:rPr>
          <w:rFonts w:ascii="Times New Roman" w:eastAsia="Times New Roman" w:hAnsi="Times New Roman"/>
          <w:sz w:val="20"/>
          <w:szCs w:val="20"/>
        </w:rPr>
        <w:t>next-hop BAP address</w:t>
      </w:r>
      <w:r w:rsidRPr="0083075A">
        <w:rPr>
          <w:rFonts w:ascii="Times New Roman" w:eastAsia="Times New Roman" w:hAnsi="Times New Roman"/>
          <w:sz w:val="20"/>
          <w:szCs w:val="20"/>
        </w:rPr>
        <w:t xml:space="preserve"> egress link</w:t>
      </w:r>
      <w:r>
        <w:rPr>
          <w:rFonts w:ascii="Times New Roman" w:eastAsia="Times New Roman" w:hAnsi="Times New Roman"/>
          <w:sz w:val="20"/>
          <w:szCs w:val="20"/>
        </w:rPr>
        <w:t xml:space="preserve"> is for</w:t>
      </w:r>
      <w:r w:rsidRPr="0083075A">
        <w:rPr>
          <w:rFonts w:ascii="Times New Roman" w:eastAsia="Times New Roman" w:hAnsi="Times New Roman"/>
          <w:sz w:val="20"/>
          <w:szCs w:val="20"/>
        </w:rPr>
        <w:t xml:space="preserve"> based on the CU </w:t>
      </w:r>
      <w:r>
        <w:rPr>
          <w:rFonts w:ascii="Times New Roman" w:eastAsia="Times New Roman" w:hAnsi="Times New Roman"/>
          <w:sz w:val="20"/>
          <w:szCs w:val="20"/>
        </w:rPr>
        <w:t>(CU1 or CU2)</w:t>
      </w:r>
      <w:r w:rsidRPr="0083075A">
        <w:rPr>
          <w:rFonts w:ascii="Times New Roman" w:eastAsia="Times New Roman" w:hAnsi="Times New Roman"/>
          <w:sz w:val="20"/>
          <w:szCs w:val="20"/>
        </w:rPr>
        <w:t xml:space="preserve"> </w:t>
      </w:r>
      <w:r>
        <w:rPr>
          <w:rFonts w:ascii="Times New Roman" w:eastAsia="Times New Roman" w:hAnsi="Times New Roman"/>
          <w:sz w:val="20"/>
          <w:szCs w:val="20"/>
        </w:rPr>
        <w:t>that provide the configuration</w:t>
      </w:r>
      <w:r w:rsidRPr="0083075A">
        <w:rPr>
          <w:rFonts w:ascii="Times New Roman" w:eastAsia="Times New Roman" w:hAnsi="Times New Roman"/>
          <w:sz w:val="20"/>
          <w:szCs w:val="20"/>
        </w:rPr>
        <w:t>.</w:t>
      </w:r>
      <w:r>
        <w:rPr>
          <w:rFonts w:ascii="Times New Roman" w:eastAsia="Times New Roman" w:hAnsi="Times New Roman"/>
          <w:sz w:val="20"/>
          <w:szCs w:val="20"/>
        </w:rPr>
        <w:t xml:space="preserve"> Thus, there is no need for explicit indication of </w:t>
      </w:r>
      <w:r w:rsidRPr="00630508">
        <w:rPr>
          <w:rFonts w:ascii="Times New Roman" w:eastAsia="Times New Roman" w:hAnsi="Times New Roman"/>
          <w:sz w:val="20"/>
          <w:szCs w:val="20"/>
        </w:rPr>
        <w:t>mapping of next-hop BAP address to egress link</w:t>
      </w:r>
      <w:r>
        <w:rPr>
          <w:rFonts w:ascii="Times New Roman" w:eastAsia="Times New Roman" w:hAnsi="Times New Roman"/>
          <w:sz w:val="20"/>
          <w:szCs w:val="20"/>
        </w:rPr>
        <w:t xml:space="preserve"> at boundary node.</w:t>
      </w:r>
    </w:p>
    <w:p w14:paraId="6608D876" w14:textId="5DA047F5" w:rsidR="0062398B" w:rsidRDefault="0062398B" w:rsidP="0062398B">
      <w:pPr>
        <w:pStyle w:val="ListParagraph"/>
        <w:spacing w:before="60" w:after="60"/>
        <w:ind w:firstLineChars="0" w:firstLine="0"/>
        <w:rPr>
          <w:rFonts w:ascii="Times New Roman" w:eastAsia="Times New Roman" w:hAnsi="Times New Roman"/>
          <w:sz w:val="20"/>
          <w:szCs w:val="20"/>
        </w:rPr>
      </w:pPr>
      <w:r>
        <w:rPr>
          <w:rFonts w:ascii="Times New Roman" w:eastAsia="Times New Roman" w:hAnsi="Times New Roman"/>
          <w:sz w:val="20"/>
          <w:szCs w:val="20"/>
        </w:rPr>
        <w:t>Therefore,</w:t>
      </w:r>
    </w:p>
    <w:p w14:paraId="2C150E38" w14:textId="15A870F7" w:rsidR="0062398B" w:rsidRPr="0083075A" w:rsidRDefault="00FB16DB" w:rsidP="0083075A">
      <w:pPr>
        <w:pStyle w:val="Proposal"/>
        <w:tabs>
          <w:tab w:val="clear" w:pos="1304"/>
          <w:tab w:val="num" w:pos="2024"/>
        </w:tabs>
        <w:spacing w:line="240" w:lineRule="auto"/>
        <w:ind w:left="1701" w:hanging="1701"/>
        <w:rPr>
          <w:rFonts w:ascii="Times New Roman" w:hAnsi="Times New Roman"/>
          <w:b w:val="0"/>
          <w:bCs w:val="0"/>
        </w:rPr>
      </w:pPr>
      <w:r>
        <w:rPr>
          <w:rFonts w:ascii="Times New Roman" w:hAnsi="Times New Roman"/>
        </w:rPr>
        <w:t xml:space="preserve">There is no need for </w:t>
      </w:r>
      <w:r w:rsidRPr="00630508">
        <w:rPr>
          <w:rFonts w:ascii="Times New Roman" w:hAnsi="Times New Roman"/>
          <w:i/>
          <w:lang w:val="zh-CN"/>
        </w:rPr>
        <w:t>implicit indication</w:t>
      </w:r>
      <w:r w:rsidRPr="0083075A">
        <w:rPr>
          <w:rFonts w:ascii="Times New Roman" w:hAnsi="Times New Roman"/>
        </w:rPr>
        <w:t xml:space="preserve"> </w:t>
      </w:r>
      <w:r>
        <w:rPr>
          <w:rFonts w:ascii="Times New Roman" w:hAnsi="Times New Roman"/>
        </w:rPr>
        <w:t xml:space="preserve">of </w:t>
      </w:r>
      <w:r w:rsidR="001929C1" w:rsidRPr="00630508">
        <w:rPr>
          <w:rFonts w:ascii="Times New Roman" w:eastAsia="Times New Roman" w:hAnsi="Times New Roman"/>
          <w:lang w:val="en-US"/>
        </w:rPr>
        <w:t>mapping of next-hop BAP address to egress link</w:t>
      </w:r>
      <w:r w:rsidR="001929C1" w:rsidRPr="0083075A">
        <w:rPr>
          <w:rFonts w:ascii="Times New Roman" w:hAnsi="Times New Roman"/>
        </w:rPr>
        <w:t xml:space="preserve"> </w:t>
      </w:r>
      <w:r w:rsidR="001929C1">
        <w:rPr>
          <w:rFonts w:ascii="Times New Roman" w:hAnsi="Times New Roman"/>
        </w:rPr>
        <w:t xml:space="preserve">and </w:t>
      </w:r>
      <w:r w:rsidR="0062398B" w:rsidRPr="0083075A">
        <w:rPr>
          <w:rFonts w:ascii="Times New Roman" w:hAnsi="Times New Roman"/>
        </w:rPr>
        <w:t xml:space="preserve">the next-hop-BAP-address configuration applies to the topology of the CU that </w:t>
      </w:r>
      <w:r w:rsidR="001929C1">
        <w:rPr>
          <w:rFonts w:ascii="Times New Roman" w:hAnsi="Times New Roman"/>
        </w:rPr>
        <w:t>provide</w:t>
      </w:r>
      <w:r w:rsidR="0062398B" w:rsidRPr="0083075A">
        <w:rPr>
          <w:rFonts w:ascii="Times New Roman" w:hAnsi="Times New Roman"/>
        </w:rPr>
        <w:t xml:space="preserve"> the </w:t>
      </w:r>
      <w:r w:rsidR="001929C1">
        <w:rPr>
          <w:rFonts w:ascii="Times New Roman" w:hAnsi="Times New Roman"/>
        </w:rPr>
        <w:t xml:space="preserve">RRC </w:t>
      </w:r>
      <w:r w:rsidR="0062398B" w:rsidRPr="0083075A">
        <w:rPr>
          <w:rFonts w:ascii="Times New Roman" w:hAnsi="Times New Roman"/>
        </w:rPr>
        <w:t xml:space="preserve">configuration </w:t>
      </w:r>
    </w:p>
    <w:p w14:paraId="68DB1028" w14:textId="77777777" w:rsidR="00F5265A" w:rsidRDefault="00F5265A" w:rsidP="00BC657F">
      <w:pPr>
        <w:pStyle w:val="BodyText"/>
        <w:spacing w:before="120"/>
        <w:rPr>
          <w:rFonts w:eastAsia="宋体"/>
          <w:b/>
          <w:lang w:val="zh-CN" w:eastAsia="zh-CN"/>
        </w:rPr>
      </w:pPr>
    </w:p>
    <w:tbl>
      <w:tblPr>
        <w:tblStyle w:val="TableGrid"/>
        <w:tblW w:w="0" w:type="auto"/>
        <w:tblLook w:val="04A0" w:firstRow="1" w:lastRow="0" w:firstColumn="1" w:lastColumn="0" w:noHBand="0" w:noVBand="1"/>
      </w:tblPr>
      <w:tblGrid>
        <w:gridCol w:w="9286"/>
      </w:tblGrid>
      <w:tr w:rsidR="00F5265A" w14:paraId="390C39DF" w14:textId="77777777" w:rsidTr="00F5265A">
        <w:tc>
          <w:tcPr>
            <w:tcW w:w="9286" w:type="dxa"/>
          </w:tcPr>
          <w:p w14:paraId="185784B6" w14:textId="4DB9470A" w:rsidR="00F5265A" w:rsidRPr="00CA0794" w:rsidRDefault="00F5265A" w:rsidP="00F5265A">
            <w:pPr>
              <w:pStyle w:val="BodyText"/>
              <w:spacing w:before="120"/>
              <w:rPr>
                <w:rFonts w:eastAsia="宋体"/>
                <w:b/>
                <w:lang w:val="zh-CN" w:eastAsia="zh-CN"/>
              </w:rPr>
            </w:pPr>
            <w:r w:rsidRPr="00CA0794">
              <w:rPr>
                <w:rFonts w:eastAsia="宋体"/>
                <w:b/>
                <w:lang w:val="zh-CN" w:eastAsia="zh-CN"/>
              </w:rPr>
              <w:t>On the issue</w:t>
            </w:r>
            <w:r w:rsidR="006E3C44">
              <w:rPr>
                <w:rFonts w:eastAsia="宋体"/>
                <w:b/>
                <w:lang w:val="zh-CN" w:eastAsia="zh-CN"/>
              </w:rPr>
              <w:t>[2]</w:t>
            </w:r>
            <w:r w:rsidRPr="00CA0794">
              <w:rPr>
                <w:rFonts w:eastAsia="宋体"/>
                <w:b/>
                <w:lang w:val="zh-CN" w:eastAsia="zh-CN"/>
              </w:rPr>
              <w:t xml:space="preserve">: </w:t>
            </w:r>
          </w:p>
          <w:p w14:paraId="708B002C" w14:textId="77777777" w:rsidR="00F5265A" w:rsidRPr="00630508" w:rsidRDefault="00F5265A" w:rsidP="00F5265A">
            <w:pPr>
              <w:numPr>
                <w:ilvl w:val="0"/>
                <w:numId w:val="9"/>
              </w:numPr>
              <w:overflowPunct w:val="0"/>
              <w:autoSpaceDE w:val="0"/>
              <w:autoSpaceDN w:val="0"/>
              <w:adjustRightInd w:val="0"/>
              <w:spacing w:before="60" w:after="60"/>
              <w:textAlignment w:val="baseline"/>
              <w:rPr>
                <w:i/>
                <w:szCs w:val="20"/>
                <w:lang w:val="zh-CN" w:eastAsia="zh-CN"/>
              </w:rPr>
            </w:pPr>
            <w:r>
              <w:rPr>
                <w:rFonts w:eastAsiaTheme="minorEastAsia"/>
                <w:i/>
                <w:szCs w:val="20"/>
                <w:lang w:val="zh-CN" w:eastAsia="zh-CN"/>
              </w:rPr>
              <w:t>How to decide whether</w:t>
            </w:r>
          </w:p>
          <w:p w14:paraId="1F9291D2" w14:textId="77777777" w:rsidR="00F5265A" w:rsidRPr="00CA0794" w:rsidRDefault="00F5265A" w:rsidP="00F5265A">
            <w:pPr>
              <w:numPr>
                <w:ilvl w:val="1"/>
                <w:numId w:val="9"/>
              </w:numPr>
              <w:overflowPunct w:val="0"/>
              <w:autoSpaceDE w:val="0"/>
              <w:autoSpaceDN w:val="0"/>
              <w:adjustRightInd w:val="0"/>
              <w:spacing w:before="60" w:after="60"/>
              <w:textAlignment w:val="baseline"/>
              <w:rPr>
                <w:i/>
                <w:szCs w:val="20"/>
                <w:lang w:val="zh-CN" w:eastAsia="zh-CN"/>
              </w:rPr>
            </w:pPr>
            <w:r w:rsidRPr="00CA0794">
              <w:rPr>
                <w:i/>
                <w:szCs w:val="20"/>
                <w:lang w:val="zh-CN" w:eastAsia="zh-CN"/>
              </w:rPr>
              <w:t>BAP routing entry in F1AP refers to: Topology 1 DL vs. topology 1 UL vs. topology 2 UL</w:t>
            </w:r>
          </w:p>
          <w:p w14:paraId="54F0E640" w14:textId="77777777" w:rsidR="00F5265A" w:rsidRPr="00CA0794" w:rsidRDefault="00F5265A" w:rsidP="00F5265A">
            <w:pPr>
              <w:numPr>
                <w:ilvl w:val="2"/>
                <w:numId w:val="9"/>
              </w:numPr>
              <w:overflowPunct w:val="0"/>
              <w:autoSpaceDE w:val="0"/>
              <w:autoSpaceDN w:val="0"/>
              <w:adjustRightInd w:val="0"/>
              <w:spacing w:before="60" w:after="60"/>
              <w:textAlignment w:val="baseline"/>
              <w:rPr>
                <w:i/>
                <w:szCs w:val="20"/>
                <w:lang w:val="zh-CN" w:eastAsia="zh-CN"/>
              </w:rPr>
            </w:pPr>
            <w:r w:rsidRPr="00CA0794">
              <w:rPr>
                <w:i/>
                <w:szCs w:val="20"/>
                <w:lang w:val="zh-CN" w:eastAsia="zh-CN"/>
              </w:rPr>
              <w:t xml:space="preserve">Consider adding explicit indicator to BAP rewriting entry, e.g.:  </w:t>
            </w:r>
          </w:p>
          <w:p w14:paraId="38BE1199" w14:textId="77777777" w:rsidR="00F5265A" w:rsidRPr="00CA0794" w:rsidRDefault="00F5265A" w:rsidP="00F5265A">
            <w:pPr>
              <w:numPr>
                <w:ilvl w:val="3"/>
                <w:numId w:val="9"/>
              </w:numPr>
              <w:overflowPunct w:val="0"/>
              <w:autoSpaceDE w:val="0"/>
              <w:autoSpaceDN w:val="0"/>
              <w:adjustRightInd w:val="0"/>
              <w:spacing w:before="60" w:after="60"/>
              <w:textAlignment w:val="baseline"/>
              <w:rPr>
                <w:i/>
                <w:szCs w:val="20"/>
                <w:lang w:val="zh-CN" w:eastAsia="zh-CN"/>
              </w:rPr>
            </w:pPr>
            <w:r w:rsidRPr="00CA0794">
              <w:rPr>
                <w:i/>
                <w:szCs w:val="20"/>
                <w:lang w:val="zh-CN" w:eastAsia="zh-CN"/>
              </w:rPr>
              <w:t>Option 1: Explicit indicator of top1 DL, top1 UL, top 2 UL.</w:t>
            </w:r>
          </w:p>
          <w:p w14:paraId="1EDA556F" w14:textId="49DE0B4C" w:rsidR="00F5265A" w:rsidRPr="0083075A" w:rsidRDefault="00F5265A" w:rsidP="0083075A">
            <w:pPr>
              <w:numPr>
                <w:ilvl w:val="3"/>
                <w:numId w:val="9"/>
              </w:numPr>
              <w:overflowPunct w:val="0"/>
              <w:autoSpaceDE w:val="0"/>
              <w:autoSpaceDN w:val="0"/>
              <w:adjustRightInd w:val="0"/>
              <w:spacing w:before="60" w:after="60"/>
              <w:textAlignment w:val="baseline"/>
              <w:rPr>
                <w:i/>
                <w:szCs w:val="20"/>
                <w:lang w:val="zh-CN" w:eastAsia="zh-CN"/>
              </w:rPr>
            </w:pPr>
            <w:r w:rsidRPr="00CA0794">
              <w:rPr>
                <w:i/>
                <w:szCs w:val="20"/>
                <w:lang w:val="zh-CN" w:eastAsia="zh-CN"/>
              </w:rPr>
              <w:t>Option 2: Explicit indicator of egress topology (UL and DL differentiation within egress topology same as in Rel-16, i.e., based on implementation).</w:t>
            </w:r>
          </w:p>
        </w:tc>
      </w:tr>
    </w:tbl>
    <w:p w14:paraId="45A5FA3D" w14:textId="77777777" w:rsidR="00D01DB9" w:rsidRDefault="00D01DB9" w:rsidP="00D01DB9">
      <w:pPr>
        <w:pStyle w:val="ListParagraph"/>
        <w:spacing w:before="60" w:after="60"/>
        <w:ind w:firstLineChars="0" w:firstLine="0"/>
        <w:rPr>
          <w:rFonts w:ascii="Times New Roman" w:eastAsia="Times New Roman" w:hAnsi="Times New Roman"/>
          <w:sz w:val="20"/>
          <w:szCs w:val="20"/>
        </w:rPr>
      </w:pPr>
      <w:r w:rsidRPr="0083075A">
        <w:rPr>
          <w:rFonts w:ascii="Times New Roman" w:eastAsia="Times New Roman" w:hAnsi="Times New Roman"/>
          <w:sz w:val="20"/>
          <w:szCs w:val="20"/>
        </w:rPr>
        <w:t xml:space="preserve">From above analysis, </w:t>
      </w:r>
      <w:r>
        <w:rPr>
          <w:rFonts w:ascii="Times New Roman" w:eastAsia="Times New Roman" w:hAnsi="Times New Roman"/>
          <w:sz w:val="20"/>
          <w:szCs w:val="20"/>
        </w:rPr>
        <w:t>t</w:t>
      </w:r>
      <w:r w:rsidRPr="00630508">
        <w:rPr>
          <w:rFonts w:ascii="Times New Roman" w:eastAsia="Times New Roman" w:hAnsi="Times New Roman"/>
          <w:sz w:val="20"/>
          <w:szCs w:val="20"/>
        </w:rPr>
        <w:t xml:space="preserve">he boundary node </w:t>
      </w:r>
      <w:r>
        <w:rPr>
          <w:rFonts w:ascii="Times New Roman" w:eastAsia="Times New Roman" w:hAnsi="Times New Roman"/>
          <w:sz w:val="20"/>
          <w:szCs w:val="20"/>
        </w:rPr>
        <w:t>can implicitly k</w:t>
      </w:r>
      <w:r w:rsidRPr="00630508">
        <w:rPr>
          <w:rFonts w:ascii="Times New Roman" w:eastAsia="Times New Roman" w:hAnsi="Times New Roman"/>
          <w:sz w:val="20"/>
          <w:szCs w:val="20"/>
        </w:rPr>
        <w:t xml:space="preserve">now </w:t>
      </w:r>
      <w:r>
        <w:rPr>
          <w:rFonts w:ascii="Times New Roman" w:eastAsia="Times New Roman" w:hAnsi="Times New Roman"/>
          <w:sz w:val="20"/>
          <w:szCs w:val="20"/>
        </w:rPr>
        <w:t>whether the</w:t>
      </w:r>
      <w:r w:rsidRPr="00630508">
        <w:rPr>
          <w:rFonts w:ascii="Times New Roman" w:eastAsia="Times New Roman" w:hAnsi="Times New Roman"/>
          <w:sz w:val="20"/>
          <w:szCs w:val="20"/>
        </w:rPr>
        <w:t xml:space="preserve"> </w:t>
      </w:r>
      <w:r>
        <w:rPr>
          <w:rFonts w:ascii="Times New Roman" w:eastAsia="Times New Roman" w:hAnsi="Times New Roman"/>
          <w:sz w:val="20"/>
          <w:szCs w:val="20"/>
        </w:rPr>
        <w:t>BAP configuration refer to Topology 1 or Topology 2.</w:t>
      </w:r>
      <w:r w:rsidRPr="00630508">
        <w:rPr>
          <w:rFonts w:ascii="Times New Roman" w:eastAsia="Times New Roman" w:hAnsi="Times New Roman"/>
          <w:sz w:val="20"/>
          <w:szCs w:val="20"/>
        </w:rPr>
        <w:t xml:space="preserve"> </w:t>
      </w:r>
      <w:r>
        <w:rPr>
          <w:rFonts w:ascii="Times New Roman" w:eastAsia="Times New Roman" w:hAnsi="Times New Roman"/>
          <w:sz w:val="20"/>
          <w:szCs w:val="20"/>
        </w:rPr>
        <w:t>Thus, the issue become whether the configuration of F1AP refer to:</w:t>
      </w:r>
    </w:p>
    <w:p w14:paraId="6B07BCC3" w14:textId="253321B3" w:rsidR="00D01DB9" w:rsidRPr="0083075A" w:rsidRDefault="00D01DB9" w:rsidP="0083075A">
      <w:pPr>
        <w:pStyle w:val="ListParagraph"/>
        <w:numPr>
          <w:ilvl w:val="0"/>
          <w:numId w:val="15"/>
        </w:numPr>
        <w:spacing w:before="60" w:after="60"/>
        <w:ind w:firstLineChars="0"/>
        <w:rPr>
          <w:rFonts w:ascii="Times New Roman" w:eastAsia="Times New Roman" w:hAnsi="Times New Roman"/>
          <w:sz w:val="20"/>
          <w:szCs w:val="20"/>
        </w:rPr>
      </w:pPr>
      <w:r w:rsidRPr="0083075A">
        <w:rPr>
          <w:rFonts w:ascii="Times New Roman" w:eastAsia="Times New Roman" w:hAnsi="Times New Roman"/>
          <w:sz w:val="20"/>
          <w:szCs w:val="20"/>
        </w:rPr>
        <w:t>Topology 1 DL vs. topology 1 UL or</w:t>
      </w:r>
    </w:p>
    <w:p w14:paraId="3A15042E" w14:textId="4FFE81A1" w:rsidR="00D01DB9" w:rsidRPr="0083075A" w:rsidRDefault="00FD301E" w:rsidP="0083075A">
      <w:pPr>
        <w:pStyle w:val="ListParagraph"/>
        <w:numPr>
          <w:ilvl w:val="0"/>
          <w:numId w:val="15"/>
        </w:numPr>
        <w:spacing w:before="60" w:after="60"/>
        <w:ind w:firstLineChars="0"/>
        <w:rPr>
          <w:szCs w:val="20"/>
        </w:rPr>
      </w:pPr>
      <w:r>
        <w:rPr>
          <w:rFonts w:ascii="Times New Roman" w:eastAsia="Times New Roman" w:hAnsi="Times New Roman"/>
          <w:sz w:val="20"/>
          <w:szCs w:val="20"/>
        </w:rPr>
        <w:t>T</w:t>
      </w:r>
      <w:r w:rsidR="00D01DB9" w:rsidRPr="0083075A">
        <w:rPr>
          <w:rFonts w:ascii="Times New Roman" w:eastAsia="Times New Roman" w:hAnsi="Times New Roman"/>
          <w:sz w:val="20"/>
          <w:szCs w:val="20"/>
        </w:rPr>
        <w:t>opology 2 UL</w:t>
      </w:r>
    </w:p>
    <w:p w14:paraId="35A09ACF" w14:textId="699EB20A" w:rsidR="00D01DB9" w:rsidRPr="00630508" w:rsidRDefault="00BE7FB6" w:rsidP="0083075A">
      <w:pPr>
        <w:pStyle w:val="ListParagraph"/>
        <w:spacing w:before="60" w:after="60"/>
        <w:ind w:firstLineChars="0" w:firstLine="0"/>
        <w:rPr>
          <w:rFonts w:ascii="Times New Roman" w:eastAsia="Times New Roman" w:hAnsi="Times New Roman"/>
          <w:sz w:val="20"/>
          <w:szCs w:val="20"/>
        </w:rPr>
      </w:pPr>
      <w:r>
        <w:rPr>
          <w:rFonts w:ascii="Times New Roman" w:eastAsia="Times New Roman" w:hAnsi="Times New Roman"/>
          <w:sz w:val="20"/>
          <w:szCs w:val="20"/>
        </w:rPr>
        <w:t>As the boundary node may receive</w:t>
      </w:r>
      <w:r w:rsidR="00BB0169">
        <w:rPr>
          <w:rFonts w:ascii="Times New Roman" w:eastAsia="Times New Roman" w:hAnsi="Times New Roman"/>
          <w:sz w:val="20"/>
          <w:szCs w:val="20"/>
        </w:rPr>
        <w:t xml:space="preserve"> configuration for Topologies, we think the best way is to reuse Rel-16 based solution and explicitly add indication of egress topology </w:t>
      </w:r>
      <w:r w:rsidR="00BB0169" w:rsidRPr="0083075A">
        <w:rPr>
          <w:rFonts w:ascii="Times New Roman" w:eastAsia="Times New Roman" w:hAnsi="Times New Roman"/>
          <w:sz w:val="20"/>
          <w:szCs w:val="20"/>
        </w:rPr>
        <w:t>UL or DL differentiation.</w:t>
      </w:r>
    </w:p>
    <w:p w14:paraId="73B13231" w14:textId="3551785D" w:rsidR="00BB0169" w:rsidRPr="0083075A" w:rsidRDefault="00BB0169" w:rsidP="0083075A">
      <w:pPr>
        <w:pStyle w:val="ListParagraph"/>
        <w:spacing w:before="60" w:after="60"/>
        <w:ind w:firstLineChars="0" w:firstLine="0"/>
        <w:rPr>
          <w:rFonts w:ascii="Times New Roman" w:eastAsia="Times New Roman" w:hAnsi="Times New Roman"/>
          <w:sz w:val="20"/>
          <w:szCs w:val="20"/>
        </w:rPr>
      </w:pPr>
      <w:r>
        <w:rPr>
          <w:rFonts w:ascii="Times New Roman" w:eastAsia="Times New Roman" w:hAnsi="Times New Roman"/>
          <w:sz w:val="20"/>
          <w:szCs w:val="20"/>
        </w:rPr>
        <w:t xml:space="preserve">Therefore, </w:t>
      </w:r>
    </w:p>
    <w:p w14:paraId="600D473C" w14:textId="77777777" w:rsidR="00BB0169" w:rsidRPr="0083075A" w:rsidRDefault="00BB0169" w:rsidP="0083075A">
      <w:pPr>
        <w:pStyle w:val="Proposal"/>
        <w:tabs>
          <w:tab w:val="clear" w:pos="1304"/>
          <w:tab w:val="num" w:pos="2024"/>
        </w:tabs>
        <w:spacing w:line="240" w:lineRule="auto"/>
        <w:ind w:left="1701" w:hanging="1701"/>
      </w:pPr>
      <w:r w:rsidRPr="0083075A">
        <w:rPr>
          <w:rFonts w:ascii="Times New Roman" w:hAnsi="Times New Roman"/>
        </w:rPr>
        <w:t>Explicit indicator of egress topology (UL and DL differentiation within egress topology) is used to indicated whether BAP routing entry in F1AP refers to: Topology 1 DL vs. topology 1 UL vs. topology 2 UL</w:t>
      </w:r>
    </w:p>
    <w:tbl>
      <w:tblPr>
        <w:tblStyle w:val="TableGrid"/>
        <w:tblW w:w="0" w:type="auto"/>
        <w:tblLook w:val="04A0" w:firstRow="1" w:lastRow="0" w:firstColumn="1" w:lastColumn="0" w:noHBand="0" w:noVBand="1"/>
      </w:tblPr>
      <w:tblGrid>
        <w:gridCol w:w="9286"/>
      </w:tblGrid>
      <w:tr w:rsidR="00960D50" w14:paraId="1F8458BE" w14:textId="77777777" w:rsidTr="00960D50">
        <w:tc>
          <w:tcPr>
            <w:tcW w:w="9286" w:type="dxa"/>
          </w:tcPr>
          <w:p w14:paraId="0B0004D8" w14:textId="2B11E44A" w:rsidR="00960D50" w:rsidRPr="00630508" w:rsidRDefault="00960D50" w:rsidP="00960D50">
            <w:pPr>
              <w:pStyle w:val="BodyText"/>
              <w:spacing w:before="120"/>
              <w:rPr>
                <w:rFonts w:eastAsia="宋体"/>
                <w:b/>
                <w:lang w:val="zh-CN" w:eastAsia="zh-CN"/>
              </w:rPr>
            </w:pPr>
            <w:r w:rsidRPr="00630508">
              <w:rPr>
                <w:rFonts w:eastAsia="宋体"/>
                <w:b/>
                <w:lang w:val="zh-CN" w:eastAsia="zh-CN"/>
              </w:rPr>
              <w:t>On the issue</w:t>
            </w:r>
            <w:r w:rsidR="006E3C44">
              <w:rPr>
                <w:rFonts w:eastAsia="宋体"/>
                <w:b/>
                <w:lang w:val="zh-CN" w:eastAsia="zh-CN"/>
              </w:rPr>
              <w:t>[2]</w:t>
            </w:r>
            <w:r w:rsidRPr="00630508">
              <w:rPr>
                <w:rFonts w:eastAsia="宋体"/>
                <w:b/>
                <w:lang w:val="zh-CN" w:eastAsia="zh-CN"/>
              </w:rPr>
              <w:t xml:space="preserve">: </w:t>
            </w:r>
          </w:p>
          <w:p w14:paraId="1AC68D11" w14:textId="77777777" w:rsidR="00960D50" w:rsidRPr="00630508" w:rsidRDefault="00960D50" w:rsidP="00960D50">
            <w:pPr>
              <w:numPr>
                <w:ilvl w:val="0"/>
                <w:numId w:val="9"/>
              </w:numPr>
              <w:overflowPunct w:val="0"/>
              <w:autoSpaceDE w:val="0"/>
              <w:autoSpaceDN w:val="0"/>
              <w:adjustRightInd w:val="0"/>
              <w:spacing w:before="60" w:after="60"/>
              <w:textAlignment w:val="baseline"/>
              <w:rPr>
                <w:i/>
                <w:szCs w:val="20"/>
                <w:lang w:val="zh-CN" w:eastAsia="zh-CN"/>
              </w:rPr>
            </w:pPr>
            <w:r w:rsidRPr="00630508">
              <w:rPr>
                <w:i/>
                <w:szCs w:val="20"/>
                <w:lang w:val="zh-CN" w:eastAsia="zh-CN"/>
              </w:rPr>
              <w:t>how to decide whether:</w:t>
            </w:r>
          </w:p>
          <w:p w14:paraId="4E1E7A4D" w14:textId="77777777" w:rsidR="00960D50" w:rsidRPr="00426D16" w:rsidRDefault="00960D50" w:rsidP="00960D50">
            <w:pPr>
              <w:numPr>
                <w:ilvl w:val="1"/>
                <w:numId w:val="9"/>
              </w:numPr>
              <w:overflowPunct w:val="0"/>
              <w:autoSpaceDE w:val="0"/>
              <w:autoSpaceDN w:val="0"/>
              <w:adjustRightInd w:val="0"/>
              <w:spacing w:before="60" w:after="60"/>
              <w:textAlignment w:val="baseline"/>
              <w:rPr>
                <w:i/>
                <w:szCs w:val="20"/>
                <w:lang w:val="zh-CN" w:eastAsia="zh-CN"/>
              </w:rPr>
            </w:pPr>
            <w:r w:rsidRPr="00426D16">
              <w:rPr>
                <w:i/>
                <w:szCs w:val="20"/>
                <w:lang w:val="zh-CN" w:eastAsia="zh-CN"/>
              </w:rPr>
              <w:t>BAP rewriting entry in F1AP (RAN3 WA) refers to: Inter-topology DL vs. inter-topology UL vs. intra-topology UL.</w:t>
            </w:r>
          </w:p>
          <w:p w14:paraId="0246AD80" w14:textId="77777777" w:rsidR="00960D50" w:rsidRPr="00426D16" w:rsidRDefault="00960D50" w:rsidP="00960D50">
            <w:pPr>
              <w:numPr>
                <w:ilvl w:val="2"/>
                <w:numId w:val="9"/>
              </w:numPr>
              <w:overflowPunct w:val="0"/>
              <w:autoSpaceDE w:val="0"/>
              <w:autoSpaceDN w:val="0"/>
              <w:adjustRightInd w:val="0"/>
              <w:spacing w:before="60" w:after="60"/>
              <w:textAlignment w:val="baseline"/>
              <w:rPr>
                <w:i/>
                <w:szCs w:val="20"/>
                <w:lang w:val="zh-CN" w:eastAsia="zh-CN"/>
              </w:rPr>
            </w:pPr>
            <w:r w:rsidRPr="00426D16">
              <w:rPr>
                <w:i/>
                <w:szCs w:val="20"/>
                <w:lang w:val="zh-CN" w:eastAsia="zh-CN"/>
              </w:rPr>
              <w:t xml:space="preserve">Consider adding explicit indicator to BAP rewriting entry, e.g.: </w:t>
            </w:r>
          </w:p>
          <w:p w14:paraId="6C7AAC96" w14:textId="77777777" w:rsidR="00960D50" w:rsidRPr="00426D16" w:rsidRDefault="00960D50" w:rsidP="00960D50">
            <w:pPr>
              <w:numPr>
                <w:ilvl w:val="3"/>
                <w:numId w:val="9"/>
              </w:numPr>
              <w:overflowPunct w:val="0"/>
              <w:autoSpaceDE w:val="0"/>
              <w:autoSpaceDN w:val="0"/>
              <w:adjustRightInd w:val="0"/>
              <w:spacing w:before="60" w:after="60"/>
              <w:textAlignment w:val="baseline"/>
              <w:rPr>
                <w:i/>
                <w:szCs w:val="20"/>
                <w:lang w:val="zh-CN" w:eastAsia="zh-CN"/>
              </w:rPr>
            </w:pPr>
            <w:r w:rsidRPr="00426D16">
              <w:rPr>
                <w:i/>
                <w:szCs w:val="20"/>
                <w:lang w:val="zh-CN" w:eastAsia="zh-CN"/>
              </w:rPr>
              <w:t>Option 1: Explicit indicator of inter-DL, inter-UL, intra-UL (St3: inter-DL may be implicit by just not having the inter/intra-UL indicator).</w:t>
            </w:r>
          </w:p>
          <w:p w14:paraId="4ADD1BE7" w14:textId="75FB77DC" w:rsidR="00960D50" w:rsidRPr="0083075A" w:rsidRDefault="00960D50" w:rsidP="0083075A">
            <w:pPr>
              <w:numPr>
                <w:ilvl w:val="3"/>
                <w:numId w:val="9"/>
              </w:numPr>
              <w:overflowPunct w:val="0"/>
              <w:autoSpaceDE w:val="0"/>
              <w:autoSpaceDN w:val="0"/>
              <w:adjustRightInd w:val="0"/>
              <w:spacing w:before="60" w:after="60"/>
              <w:textAlignment w:val="baseline"/>
              <w:rPr>
                <w:i/>
                <w:szCs w:val="20"/>
                <w:lang w:val="zh-CN" w:eastAsia="zh-CN"/>
              </w:rPr>
            </w:pPr>
            <w:r w:rsidRPr="00426D16">
              <w:rPr>
                <w:i/>
                <w:szCs w:val="20"/>
                <w:lang w:val="zh-CN" w:eastAsia="zh-CN"/>
              </w:rPr>
              <w:t>Option 2: Explicit indicator of top1 vs. top2 for each of the two BAP routing IDs in the entry.</w:t>
            </w:r>
          </w:p>
        </w:tc>
      </w:tr>
    </w:tbl>
    <w:p w14:paraId="0FC7881E" w14:textId="77777777" w:rsidR="00960D50" w:rsidRDefault="00960D50" w:rsidP="001670F7">
      <w:pPr>
        <w:pStyle w:val="BodyText"/>
        <w:spacing w:before="120"/>
        <w:rPr>
          <w:rFonts w:eastAsia="宋体"/>
          <w:b/>
          <w:lang w:val="zh-CN" w:eastAsia="zh-CN"/>
        </w:rPr>
      </w:pPr>
    </w:p>
    <w:p w14:paraId="2C301414" w14:textId="6B31C836" w:rsidR="006E3C44" w:rsidRDefault="006E3C44" w:rsidP="006E3C44">
      <w:pPr>
        <w:pStyle w:val="ListParagraph"/>
        <w:spacing w:before="60" w:after="60"/>
        <w:ind w:firstLineChars="0" w:firstLine="0"/>
        <w:rPr>
          <w:rFonts w:ascii="Times New Roman" w:eastAsia="Times New Roman" w:hAnsi="Times New Roman"/>
          <w:sz w:val="20"/>
          <w:szCs w:val="20"/>
        </w:rPr>
      </w:pPr>
      <w:r>
        <w:rPr>
          <w:rFonts w:ascii="Times New Roman" w:eastAsia="Times New Roman" w:hAnsi="Times New Roman"/>
          <w:sz w:val="20"/>
          <w:szCs w:val="20"/>
        </w:rPr>
        <w:t xml:space="preserve">According to RAN3 agreement, </w:t>
      </w:r>
      <w:r w:rsidRPr="00630508">
        <w:rPr>
          <w:rFonts w:ascii="Times New Roman" w:eastAsia="Times New Roman" w:hAnsi="Times New Roman"/>
          <w:sz w:val="20"/>
          <w:szCs w:val="20"/>
        </w:rPr>
        <w:t>the boundary node performs BAP header rewriting only for traffic routed on BAP layer from a BH link in one topology</w:t>
      </w:r>
      <w:r>
        <w:rPr>
          <w:rFonts w:ascii="Times New Roman" w:eastAsia="Times New Roman" w:hAnsi="Times New Roman"/>
          <w:sz w:val="20"/>
          <w:szCs w:val="20"/>
        </w:rPr>
        <w:t>.</w:t>
      </w:r>
    </w:p>
    <w:p w14:paraId="16FDBF4B" w14:textId="77777777" w:rsidR="006E3C44" w:rsidRPr="0083075A" w:rsidRDefault="006E3C44" w:rsidP="006E3C44">
      <w:pPr>
        <w:pStyle w:val="ReviewText"/>
        <w:numPr>
          <w:ilvl w:val="0"/>
          <w:numId w:val="17"/>
        </w:numPr>
        <w:tabs>
          <w:tab w:val="left" w:pos="1304"/>
        </w:tabs>
        <w:spacing w:before="120" w:beforeAutospacing="0" w:after="0"/>
        <w:ind w:left="720"/>
        <w:rPr>
          <w:rFonts w:ascii="Calibri" w:eastAsia="Calibri" w:hAnsi="Calibri" w:cs="Calibri"/>
          <w:color w:val="00B050"/>
        </w:rPr>
      </w:pPr>
      <w:r w:rsidRPr="0083075A">
        <w:rPr>
          <w:rFonts w:ascii="Calibri" w:eastAsia="Calibri" w:hAnsi="Calibri" w:cs="Calibri"/>
          <w:color w:val="00B050"/>
        </w:rPr>
        <w:t>RAN3 prefers that the boundary node performs BAP header rewriting only for traffic routed on BAP layer from a BH link in one topology to a BH link in the adjacent topology, for both UL and DL traffic.</w:t>
      </w:r>
    </w:p>
    <w:p w14:paraId="13CB9A76" w14:textId="77777777" w:rsidR="00394CEC" w:rsidRPr="0083075A" w:rsidRDefault="006E3C44" w:rsidP="0083075A">
      <w:pPr>
        <w:pStyle w:val="ListParagraph"/>
        <w:spacing w:before="60" w:after="60"/>
        <w:ind w:firstLineChars="0" w:firstLine="0"/>
        <w:rPr>
          <w:rFonts w:ascii="Times New Roman" w:eastAsia="Times New Roman" w:hAnsi="Times New Roman"/>
          <w:sz w:val="20"/>
          <w:szCs w:val="20"/>
        </w:rPr>
      </w:pPr>
      <w:r w:rsidRPr="0083075A">
        <w:rPr>
          <w:rFonts w:ascii="Times New Roman" w:eastAsia="Times New Roman" w:hAnsi="Times New Roman"/>
          <w:sz w:val="20"/>
          <w:szCs w:val="20"/>
        </w:rPr>
        <w:t xml:space="preserve">RAN3 </w:t>
      </w:r>
      <w:r w:rsidR="00394CEC" w:rsidRPr="0083075A">
        <w:rPr>
          <w:rFonts w:ascii="Times New Roman" w:eastAsia="Times New Roman" w:hAnsi="Times New Roman"/>
          <w:sz w:val="20"/>
          <w:szCs w:val="20"/>
        </w:rPr>
        <w:t xml:space="preserve">further </w:t>
      </w:r>
      <w:r w:rsidRPr="0083075A">
        <w:rPr>
          <w:rFonts w:ascii="Times New Roman" w:eastAsia="Times New Roman" w:hAnsi="Times New Roman"/>
          <w:sz w:val="20"/>
          <w:szCs w:val="20"/>
        </w:rPr>
        <w:t xml:space="preserve">made the </w:t>
      </w:r>
      <w:r w:rsidR="00394CEC" w:rsidRPr="0083075A">
        <w:rPr>
          <w:rFonts w:ascii="Times New Roman" w:eastAsia="Times New Roman" w:hAnsi="Times New Roman"/>
          <w:sz w:val="20"/>
          <w:szCs w:val="20"/>
        </w:rPr>
        <w:t xml:space="preserve">following </w:t>
      </w:r>
      <w:r w:rsidRPr="0083075A">
        <w:rPr>
          <w:rFonts w:ascii="Times New Roman" w:eastAsia="Times New Roman" w:hAnsi="Times New Roman"/>
          <w:sz w:val="20"/>
          <w:szCs w:val="20"/>
        </w:rPr>
        <w:t>working assumption</w:t>
      </w:r>
      <w:r w:rsidR="00394CEC" w:rsidRPr="0083075A">
        <w:rPr>
          <w:rFonts w:ascii="Times New Roman" w:eastAsia="Times New Roman" w:hAnsi="Times New Roman"/>
          <w:sz w:val="20"/>
          <w:szCs w:val="20"/>
        </w:rPr>
        <w:t>:</w:t>
      </w:r>
    </w:p>
    <w:p w14:paraId="04F15F36" w14:textId="77777777" w:rsidR="00394CEC" w:rsidRDefault="00394CEC" w:rsidP="00394CEC">
      <w:pPr>
        <w:rPr>
          <w:rFonts w:ascii="Calibri" w:hAnsi="Calibri" w:cs="Calibri"/>
          <w:b/>
          <w:color w:val="008000"/>
          <w:sz w:val="18"/>
        </w:rPr>
      </w:pPr>
      <w:r>
        <w:rPr>
          <w:rFonts w:ascii="Calibri" w:hAnsi="Calibri" w:cs="Calibri" w:hint="eastAsia"/>
          <w:b/>
          <w:color w:val="008000"/>
          <w:sz w:val="18"/>
        </w:rPr>
        <w:t>WA: F1AP is used for header-rewriting configuration on the boundary node.</w:t>
      </w:r>
    </w:p>
    <w:p w14:paraId="6754B5B9" w14:textId="7EC06F54" w:rsidR="006E3C44" w:rsidRPr="0083075A" w:rsidRDefault="00394CEC" w:rsidP="0083075A">
      <w:pPr>
        <w:pStyle w:val="ListParagraph"/>
        <w:spacing w:before="60" w:after="60"/>
        <w:ind w:firstLineChars="0" w:firstLine="0"/>
        <w:rPr>
          <w:rFonts w:ascii="Times New Roman" w:eastAsia="Times New Roman" w:hAnsi="Times New Roman"/>
          <w:sz w:val="20"/>
          <w:szCs w:val="20"/>
        </w:rPr>
      </w:pPr>
      <w:r w:rsidRPr="0083075A">
        <w:rPr>
          <w:rFonts w:ascii="Times New Roman" w:eastAsia="Times New Roman" w:hAnsi="Times New Roman"/>
          <w:sz w:val="20"/>
          <w:szCs w:val="20"/>
        </w:rPr>
        <w:t>Therefore,</w:t>
      </w:r>
    </w:p>
    <w:p w14:paraId="37CC5B2A" w14:textId="49939E95" w:rsidR="006E3C44" w:rsidRPr="0083075A" w:rsidRDefault="006E3C44" w:rsidP="0083075A">
      <w:pPr>
        <w:pStyle w:val="Proposal"/>
        <w:tabs>
          <w:tab w:val="clear" w:pos="1304"/>
          <w:tab w:val="num" w:pos="2024"/>
        </w:tabs>
        <w:spacing w:line="240" w:lineRule="auto"/>
        <w:ind w:left="1701" w:hanging="1701"/>
        <w:rPr>
          <w:rFonts w:ascii="Times New Roman" w:hAnsi="Times New Roman"/>
        </w:rPr>
      </w:pPr>
      <w:r w:rsidRPr="0083075A">
        <w:rPr>
          <w:rFonts w:ascii="Times New Roman" w:hAnsi="Times New Roman"/>
        </w:rPr>
        <w:t xml:space="preserve">RAN2 </w:t>
      </w:r>
      <w:r w:rsidR="00394CEC" w:rsidRPr="0083075A">
        <w:rPr>
          <w:rFonts w:ascii="Times New Roman" w:hAnsi="Times New Roman"/>
        </w:rPr>
        <w:t>to take RAN3 WA</w:t>
      </w:r>
      <w:r w:rsidRPr="0083075A">
        <w:rPr>
          <w:rFonts w:ascii="Times New Roman" w:hAnsi="Times New Roman"/>
        </w:rPr>
        <w:t xml:space="preserve"> that </w:t>
      </w:r>
      <w:r w:rsidR="00394CEC" w:rsidRPr="0083075A">
        <w:rPr>
          <w:rFonts w:ascii="Times New Roman" w:hAnsi="Times New Roman"/>
        </w:rPr>
        <w:t>F1AP is used for header-rewriting configuration on the boundary node, as baseline</w:t>
      </w:r>
    </w:p>
    <w:p w14:paraId="2B5531E3" w14:textId="15A332E2" w:rsidR="00AF0C64" w:rsidRDefault="00394CEC" w:rsidP="00AF0C64">
      <w:pPr>
        <w:pStyle w:val="ListParagraph"/>
        <w:spacing w:before="60" w:after="60"/>
        <w:ind w:firstLineChars="0" w:firstLine="0"/>
        <w:rPr>
          <w:rFonts w:ascii="Times New Roman" w:hAnsi="Times New Roman"/>
        </w:rPr>
      </w:pPr>
      <w:r w:rsidRPr="0083075A">
        <w:rPr>
          <w:rFonts w:ascii="Times New Roman" w:eastAsia="Times New Roman" w:hAnsi="Times New Roman"/>
          <w:sz w:val="20"/>
          <w:szCs w:val="20"/>
        </w:rPr>
        <w:lastRenderedPageBreak/>
        <w:t>For both intr</w:t>
      </w:r>
      <w:r>
        <w:rPr>
          <w:rFonts w:ascii="Times New Roman" w:eastAsia="Times New Roman" w:hAnsi="Times New Roman"/>
          <w:sz w:val="20"/>
          <w:szCs w:val="20"/>
        </w:rPr>
        <w:t>a</w:t>
      </w:r>
      <w:r w:rsidRPr="0083075A">
        <w:rPr>
          <w:rFonts w:ascii="Times New Roman" w:eastAsia="Times New Roman" w:hAnsi="Times New Roman"/>
          <w:sz w:val="20"/>
          <w:szCs w:val="20"/>
        </w:rPr>
        <w:t>-topology UL and Inter-topology DL BAP header rewriting, the previous BAP routing ID in the BAP PDU is configured by the CU of Topology 1 and the target BAP routing ID is configured by the CU of Topology 2, wherein Topology 1 and Topology 2 are respectively defined for inter-topology UL and Inter-topology DL cases.</w:t>
      </w:r>
      <w:r w:rsidR="00863305">
        <w:rPr>
          <w:rFonts w:ascii="Times New Roman" w:eastAsia="Times New Roman" w:hAnsi="Times New Roman"/>
          <w:sz w:val="20"/>
          <w:szCs w:val="20"/>
        </w:rPr>
        <w:t xml:space="preserve"> We understand that just some implicit configuration from CU (CU 1</w:t>
      </w:r>
      <w:r w:rsidR="00D3604E">
        <w:rPr>
          <w:rFonts w:ascii="Times New Roman" w:eastAsia="Times New Roman" w:hAnsi="Times New Roman"/>
          <w:sz w:val="20"/>
          <w:szCs w:val="20"/>
        </w:rPr>
        <w:t xml:space="preserve"> </w:t>
      </w:r>
      <w:r w:rsidR="00863305">
        <w:rPr>
          <w:rFonts w:ascii="Times New Roman" w:eastAsia="Times New Roman" w:hAnsi="Times New Roman"/>
          <w:sz w:val="20"/>
          <w:szCs w:val="20"/>
        </w:rPr>
        <w:t xml:space="preserve">or CU2) is sufficient to allow the boundary knows whether the </w:t>
      </w:r>
      <w:r w:rsidR="00863305" w:rsidRPr="0083075A">
        <w:rPr>
          <w:rFonts w:ascii="Times New Roman" w:eastAsia="Times New Roman" w:hAnsi="Times New Roman"/>
          <w:sz w:val="20"/>
          <w:szCs w:val="20"/>
        </w:rPr>
        <w:t>BAP rewriting entry in F1AP refers to: Inter-topology DL vs. inter-topology UL vs. intra-topology UL.</w:t>
      </w:r>
      <w:r w:rsidR="00863305">
        <w:rPr>
          <w:rFonts w:ascii="Times New Roman" w:eastAsia="Times New Roman" w:hAnsi="Times New Roman"/>
          <w:sz w:val="20"/>
          <w:szCs w:val="20"/>
        </w:rPr>
        <w:t xml:space="preserve"> By considering </w:t>
      </w:r>
      <w:r w:rsidR="00AF0C64">
        <w:rPr>
          <w:rFonts w:ascii="Times New Roman" w:eastAsia="Times New Roman" w:hAnsi="Times New Roman"/>
          <w:sz w:val="20"/>
          <w:szCs w:val="20"/>
        </w:rPr>
        <w:t xml:space="preserve">that </w:t>
      </w:r>
      <w:r w:rsidR="00AF0C64">
        <w:rPr>
          <w:rFonts w:ascii="Times New Roman" w:hAnsi="Times New Roman"/>
        </w:rPr>
        <w:t>the boundary IAB node has separate UL/DL BAP header rewriting table for inter-topology routing and a BAP routing table for intra-topology UL/DL routing.</w:t>
      </w:r>
    </w:p>
    <w:p w14:paraId="35099CE5" w14:textId="30037AFA" w:rsidR="00AF0C64" w:rsidRDefault="00AF0C64" w:rsidP="00AF0C64">
      <w:pPr>
        <w:pStyle w:val="ListParagraph"/>
        <w:spacing w:before="60" w:after="60"/>
        <w:ind w:firstLineChars="0" w:firstLine="0"/>
        <w:rPr>
          <w:rFonts w:ascii="Times New Roman" w:hAnsi="Times New Roman"/>
        </w:rPr>
      </w:pPr>
      <w:r>
        <w:rPr>
          <w:rFonts w:ascii="Times New Roman" w:hAnsi="Times New Roman"/>
        </w:rPr>
        <w:t>Thus,</w:t>
      </w:r>
    </w:p>
    <w:p w14:paraId="50A960AC" w14:textId="021729DB" w:rsidR="00AF0C64" w:rsidRPr="0083075A" w:rsidRDefault="0046342E" w:rsidP="0083075A">
      <w:pPr>
        <w:pStyle w:val="BodyText"/>
        <w:ind w:left="1701" w:hanging="1701"/>
        <w:rPr>
          <w:color w:val="000000"/>
        </w:rPr>
      </w:pPr>
      <w:r w:rsidRPr="00B508CE">
        <w:rPr>
          <w:b/>
          <w:bCs/>
          <w:color w:val="000000"/>
        </w:rPr>
        <w:fldChar w:fldCharType="begin"/>
      </w:r>
      <w:r w:rsidRPr="00B508CE">
        <w:rPr>
          <w:b/>
          <w:bCs/>
          <w:color w:val="000000"/>
        </w:rPr>
        <w:instrText xml:space="preserve"> REF _Ref71490990 \r \h </w:instrText>
      </w:r>
      <w:r>
        <w:rPr>
          <w:b/>
          <w:bCs/>
          <w:color w:val="000000"/>
        </w:rPr>
        <w:instrText xml:space="preserve"> \* MERGEFORMAT </w:instrText>
      </w:r>
      <w:r w:rsidRPr="00B508CE">
        <w:rPr>
          <w:b/>
          <w:bCs/>
          <w:color w:val="000000"/>
        </w:rPr>
      </w:r>
      <w:r w:rsidRPr="00B508CE">
        <w:rPr>
          <w:b/>
          <w:bCs/>
          <w:color w:val="000000"/>
        </w:rPr>
        <w:fldChar w:fldCharType="separate"/>
      </w:r>
      <w:r>
        <w:rPr>
          <w:b/>
          <w:bCs/>
          <w:color w:val="000000"/>
        </w:rPr>
        <w:t>Observation 1</w:t>
      </w:r>
      <w:r w:rsidRPr="00B508CE">
        <w:rPr>
          <w:b/>
          <w:bCs/>
          <w:color w:val="000000"/>
        </w:rPr>
        <w:fldChar w:fldCharType="end"/>
      </w:r>
      <w:r w:rsidRPr="00B508CE">
        <w:rPr>
          <w:b/>
          <w:bCs/>
          <w:color w:val="000000"/>
        </w:rPr>
        <w:tab/>
      </w:r>
      <w:r>
        <w:rPr>
          <w:b/>
          <w:bCs/>
          <w:color w:val="000000"/>
        </w:rPr>
        <w:t>T</w:t>
      </w:r>
      <w:r w:rsidR="00AF0C64" w:rsidRPr="0083075A">
        <w:rPr>
          <w:b/>
          <w:bCs/>
          <w:color w:val="000000"/>
        </w:rPr>
        <w:t xml:space="preserve">he boundary IAB node </w:t>
      </w:r>
      <w:r>
        <w:rPr>
          <w:b/>
          <w:bCs/>
          <w:color w:val="000000"/>
        </w:rPr>
        <w:t>may have</w:t>
      </w:r>
      <w:r w:rsidR="00AF0C64" w:rsidRPr="0083075A">
        <w:rPr>
          <w:b/>
          <w:bCs/>
          <w:color w:val="000000"/>
        </w:rPr>
        <w:t xml:space="preserve"> </w:t>
      </w:r>
      <w:r>
        <w:rPr>
          <w:b/>
          <w:bCs/>
          <w:color w:val="000000"/>
        </w:rPr>
        <w:t xml:space="preserve">separate </w:t>
      </w:r>
      <w:r w:rsidR="00AF0C64" w:rsidRPr="0083075A">
        <w:rPr>
          <w:b/>
          <w:bCs/>
          <w:color w:val="000000"/>
        </w:rPr>
        <w:t>UL/DL BAP header rewriting table for inter-topology routing and a BAP routing table for intra-topology UL/DL routing.</w:t>
      </w:r>
    </w:p>
    <w:p w14:paraId="60648969" w14:textId="10C5BE80" w:rsidR="0046342E" w:rsidRDefault="0046342E" w:rsidP="00863305">
      <w:pPr>
        <w:pStyle w:val="ListParagraph"/>
        <w:spacing w:before="60" w:after="60"/>
        <w:ind w:firstLineChars="0" w:firstLine="0"/>
        <w:rPr>
          <w:rFonts w:ascii="Times New Roman" w:eastAsia="Times New Roman" w:hAnsi="Times New Roman"/>
          <w:sz w:val="20"/>
          <w:szCs w:val="20"/>
        </w:rPr>
      </w:pPr>
      <w:r>
        <w:rPr>
          <w:rFonts w:ascii="Times New Roman" w:eastAsia="Times New Roman" w:hAnsi="Times New Roman"/>
          <w:sz w:val="20"/>
          <w:szCs w:val="20"/>
        </w:rPr>
        <w:t xml:space="preserve">Thus, an implicit indicator may be considered for </w:t>
      </w:r>
      <w:r w:rsidRPr="0083075A">
        <w:rPr>
          <w:rFonts w:ascii="Times New Roman" w:eastAsia="Times New Roman" w:hAnsi="Times New Roman"/>
          <w:sz w:val="20"/>
          <w:szCs w:val="20"/>
        </w:rPr>
        <w:t xml:space="preserve">BAP rewriting entry </w:t>
      </w:r>
      <w:r w:rsidR="00903408" w:rsidRPr="0083075A">
        <w:rPr>
          <w:rFonts w:ascii="Times New Roman" w:eastAsia="Times New Roman" w:hAnsi="Times New Roman"/>
          <w:sz w:val="20"/>
          <w:szCs w:val="20"/>
        </w:rPr>
        <w:t>of inter-DL, inter-UL, intra-UL (St3: inter-DL may be implicit by just not having the inter/intra-UL indicator).</w:t>
      </w:r>
    </w:p>
    <w:p w14:paraId="385206B3" w14:textId="5A67EFBA" w:rsidR="00863305" w:rsidRPr="0083075A" w:rsidRDefault="00863305" w:rsidP="00863305">
      <w:pPr>
        <w:pStyle w:val="ListParagraph"/>
        <w:spacing w:before="60" w:after="60"/>
        <w:ind w:firstLineChars="0" w:firstLine="0"/>
        <w:rPr>
          <w:rFonts w:ascii="Times New Roman" w:eastAsia="Times New Roman" w:hAnsi="Times New Roman"/>
          <w:sz w:val="20"/>
          <w:szCs w:val="20"/>
        </w:rPr>
      </w:pPr>
      <w:r w:rsidRPr="0083075A">
        <w:rPr>
          <w:rFonts w:ascii="Times New Roman" w:eastAsia="Times New Roman" w:hAnsi="Times New Roman"/>
          <w:sz w:val="20"/>
          <w:szCs w:val="20"/>
        </w:rPr>
        <w:t>Therefore,</w:t>
      </w:r>
    </w:p>
    <w:p w14:paraId="606573ED" w14:textId="5E0255CF" w:rsidR="00903408" w:rsidRPr="0083075A" w:rsidRDefault="00903408" w:rsidP="0083075A">
      <w:pPr>
        <w:pStyle w:val="Proposal"/>
        <w:tabs>
          <w:tab w:val="clear" w:pos="1304"/>
          <w:tab w:val="num" w:pos="2024"/>
        </w:tabs>
        <w:spacing w:line="240" w:lineRule="auto"/>
        <w:ind w:left="1701" w:hanging="1701"/>
      </w:pPr>
      <w:r w:rsidRPr="0083075A">
        <w:rPr>
          <w:rFonts w:ascii="Times New Roman" w:hAnsi="Times New Roman"/>
        </w:rPr>
        <w:t>Indication of BAP rewriting entry in F1AP (RAN3 WA) refers to: Inter-topology DL vs. inter-topology UL vs. intra-topology UL of inter-DL, inter-UL, intra-UL (St3: inter-DL may be implicit by just not having the inter/intra-UL indicator).</w:t>
      </w:r>
    </w:p>
    <w:tbl>
      <w:tblPr>
        <w:tblStyle w:val="TableGrid"/>
        <w:tblW w:w="0" w:type="auto"/>
        <w:tblLook w:val="04A0" w:firstRow="1" w:lastRow="0" w:firstColumn="1" w:lastColumn="0" w:noHBand="0" w:noVBand="1"/>
      </w:tblPr>
      <w:tblGrid>
        <w:gridCol w:w="9286"/>
      </w:tblGrid>
      <w:tr w:rsidR="00F14E7F" w14:paraId="242BA1F7" w14:textId="77777777" w:rsidTr="00F14E7F">
        <w:tc>
          <w:tcPr>
            <w:tcW w:w="9286" w:type="dxa"/>
          </w:tcPr>
          <w:p w14:paraId="797A2A07" w14:textId="77777777" w:rsidR="00F14E7F" w:rsidRPr="00272E2D" w:rsidRDefault="00F14E7F" w:rsidP="00F14E7F">
            <w:pPr>
              <w:pStyle w:val="BodyText"/>
              <w:spacing w:before="120"/>
              <w:rPr>
                <w:rFonts w:eastAsia="宋体"/>
                <w:b/>
                <w:lang w:val="zh-CN" w:eastAsia="zh-CN"/>
              </w:rPr>
            </w:pPr>
            <w:r w:rsidRPr="00272E2D">
              <w:rPr>
                <w:rFonts w:eastAsia="宋体"/>
                <w:b/>
                <w:lang w:val="zh-CN" w:eastAsia="zh-CN"/>
              </w:rPr>
              <w:t>On the issue</w:t>
            </w:r>
            <w:r>
              <w:rPr>
                <w:rFonts w:eastAsia="宋体"/>
                <w:b/>
                <w:lang w:val="zh-CN" w:eastAsia="zh-CN"/>
              </w:rPr>
              <w:t xml:space="preserve"> [2]</w:t>
            </w:r>
            <w:r w:rsidRPr="00272E2D">
              <w:rPr>
                <w:rFonts w:eastAsia="宋体"/>
                <w:b/>
                <w:lang w:val="zh-CN" w:eastAsia="zh-CN"/>
              </w:rPr>
              <w:t xml:space="preserve">: </w:t>
            </w:r>
          </w:p>
          <w:p w14:paraId="5EAB3D5C" w14:textId="77777777" w:rsidR="00F14E7F" w:rsidRPr="00272E2D" w:rsidRDefault="00F14E7F" w:rsidP="00F14E7F">
            <w:pPr>
              <w:numPr>
                <w:ilvl w:val="0"/>
                <w:numId w:val="9"/>
              </w:numPr>
              <w:overflowPunct w:val="0"/>
              <w:autoSpaceDE w:val="0"/>
              <w:autoSpaceDN w:val="0"/>
              <w:adjustRightInd w:val="0"/>
              <w:spacing w:before="60" w:after="60"/>
              <w:jc w:val="both"/>
              <w:textAlignment w:val="baseline"/>
              <w:rPr>
                <w:i/>
                <w:szCs w:val="20"/>
                <w:lang w:val="zh-CN" w:eastAsia="zh-CN"/>
              </w:rPr>
            </w:pPr>
            <w:r w:rsidRPr="00272E2D">
              <w:rPr>
                <w:i/>
                <w:szCs w:val="20"/>
                <w:lang w:val="zh-CN" w:eastAsia="zh-CN"/>
              </w:rPr>
              <w:t>how to decide whether:</w:t>
            </w:r>
          </w:p>
          <w:p w14:paraId="6A5DE523" w14:textId="77777777" w:rsidR="00F14E7F" w:rsidRPr="0011587A" w:rsidRDefault="00F14E7F" w:rsidP="00F14E7F">
            <w:pPr>
              <w:numPr>
                <w:ilvl w:val="1"/>
                <w:numId w:val="9"/>
              </w:numPr>
              <w:overflowPunct w:val="0"/>
              <w:autoSpaceDE w:val="0"/>
              <w:autoSpaceDN w:val="0"/>
              <w:adjustRightInd w:val="0"/>
              <w:spacing w:before="60" w:after="60"/>
              <w:textAlignment w:val="baseline"/>
              <w:rPr>
                <w:i/>
                <w:szCs w:val="20"/>
                <w:lang w:val="zh-CN" w:eastAsia="zh-CN"/>
              </w:rPr>
            </w:pPr>
            <w:r w:rsidRPr="0011587A">
              <w:rPr>
                <w:i/>
                <w:szCs w:val="20"/>
                <w:lang w:val="zh-CN" w:eastAsia="zh-CN"/>
              </w:rPr>
              <w:t>BH RLC CH mapping in F1AP refers to: Inter-topology DL vs. inter-topology UL vs. intra-topology DL vs. intra-topology UL.</w:t>
            </w:r>
          </w:p>
          <w:p w14:paraId="2F2C4D14" w14:textId="77777777" w:rsidR="00F14E7F" w:rsidRPr="0011587A" w:rsidRDefault="00F14E7F" w:rsidP="00F14E7F">
            <w:pPr>
              <w:numPr>
                <w:ilvl w:val="2"/>
                <w:numId w:val="9"/>
              </w:numPr>
              <w:overflowPunct w:val="0"/>
              <w:autoSpaceDE w:val="0"/>
              <w:autoSpaceDN w:val="0"/>
              <w:adjustRightInd w:val="0"/>
              <w:spacing w:before="60" w:after="60"/>
              <w:textAlignment w:val="baseline"/>
              <w:rPr>
                <w:i/>
                <w:szCs w:val="20"/>
                <w:lang w:val="zh-CN" w:eastAsia="zh-CN"/>
              </w:rPr>
            </w:pPr>
            <w:r w:rsidRPr="0011587A">
              <w:rPr>
                <w:i/>
                <w:szCs w:val="20"/>
                <w:lang w:val="zh-CN" w:eastAsia="zh-CN"/>
              </w:rPr>
              <w:t xml:space="preserve">Consider adding explicit indicator to BH RLC CH mapping entry, e.g.: </w:t>
            </w:r>
          </w:p>
          <w:p w14:paraId="5195B82E" w14:textId="77777777" w:rsidR="00F14E7F" w:rsidRPr="0011587A" w:rsidRDefault="00F14E7F" w:rsidP="00F14E7F">
            <w:pPr>
              <w:numPr>
                <w:ilvl w:val="3"/>
                <w:numId w:val="9"/>
              </w:numPr>
              <w:overflowPunct w:val="0"/>
              <w:autoSpaceDE w:val="0"/>
              <w:autoSpaceDN w:val="0"/>
              <w:adjustRightInd w:val="0"/>
              <w:spacing w:before="60" w:after="60"/>
              <w:textAlignment w:val="baseline"/>
              <w:rPr>
                <w:i/>
                <w:szCs w:val="20"/>
                <w:lang w:val="zh-CN" w:eastAsia="zh-CN"/>
              </w:rPr>
            </w:pPr>
            <w:r w:rsidRPr="0011587A">
              <w:rPr>
                <w:i/>
                <w:szCs w:val="20"/>
                <w:lang w:val="zh-CN" w:eastAsia="zh-CN"/>
              </w:rPr>
              <w:t>Option 1: Explicit indicator of inter-DL, inter-UL, intra-DL, intra-UL.</w:t>
            </w:r>
          </w:p>
          <w:p w14:paraId="7582560A" w14:textId="178EB261" w:rsidR="00F14E7F" w:rsidRPr="0083075A" w:rsidRDefault="00F14E7F" w:rsidP="0083075A">
            <w:pPr>
              <w:numPr>
                <w:ilvl w:val="3"/>
                <w:numId w:val="9"/>
              </w:numPr>
              <w:overflowPunct w:val="0"/>
              <w:autoSpaceDE w:val="0"/>
              <w:autoSpaceDN w:val="0"/>
              <w:adjustRightInd w:val="0"/>
              <w:spacing w:before="60" w:after="60"/>
              <w:textAlignment w:val="baseline"/>
              <w:rPr>
                <w:i/>
                <w:szCs w:val="20"/>
                <w:lang w:val="zh-CN"/>
              </w:rPr>
            </w:pPr>
            <w:r w:rsidRPr="0011587A">
              <w:rPr>
                <w:i/>
                <w:szCs w:val="20"/>
                <w:lang w:val="zh-CN" w:eastAsia="zh-CN"/>
              </w:rPr>
              <w:t>Option 2: Explicit indicator of top1 vs. top2 for each of the (BH RLC CH ID, next/prior hop BAP address) pair in the entry.</w:t>
            </w:r>
          </w:p>
        </w:tc>
      </w:tr>
    </w:tbl>
    <w:p w14:paraId="69A39566" w14:textId="77777777" w:rsidR="00863305" w:rsidRPr="00426D16" w:rsidRDefault="00863305" w:rsidP="0083075A">
      <w:pPr>
        <w:pStyle w:val="ListParagraph"/>
        <w:spacing w:before="60" w:after="60"/>
        <w:ind w:firstLineChars="0" w:firstLine="0"/>
        <w:rPr>
          <w:i/>
          <w:szCs w:val="20"/>
          <w:lang w:val="zh-CN"/>
        </w:rPr>
      </w:pPr>
    </w:p>
    <w:p w14:paraId="6365A5BE" w14:textId="0AEA3D88" w:rsidR="00AE0BDB" w:rsidRDefault="00B73354" w:rsidP="00394CEC">
      <w:pPr>
        <w:pStyle w:val="ListParagraph"/>
        <w:spacing w:before="60" w:after="60"/>
        <w:ind w:firstLineChars="0" w:firstLine="0"/>
        <w:rPr>
          <w:rFonts w:ascii="Times New Roman" w:eastAsia="Times New Roman" w:hAnsi="Times New Roman"/>
          <w:sz w:val="20"/>
          <w:szCs w:val="20"/>
        </w:rPr>
      </w:pPr>
      <w:r w:rsidRPr="0083075A">
        <w:rPr>
          <w:rFonts w:ascii="Times New Roman" w:eastAsia="Times New Roman" w:hAnsi="Times New Roman"/>
          <w:sz w:val="20"/>
          <w:szCs w:val="20"/>
        </w:rPr>
        <w:t xml:space="preserve">The bearer mapping is between one ingress BH link and the egress BH link. The ingress/egress BH link and the owned BH RLC channels are coupled. </w:t>
      </w:r>
      <w:r w:rsidR="00AE0BDB">
        <w:rPr>
          <w:rFonts w:ascii="Times New Roman" w:eastAsia="Times New Roman" w:hAnsi="Times New Roman"/>
          <w:sz w:val="20"/>
          <w:szCs w:val="20"/>
        </w:rPr>
        <w:t xml:space="preserve">The boundary node may have more than one egress link, e.g., in inter-topology [3] case </w:t>
      </w:r>
    </w:p>
    <w:p w14:paraId="4D944775" w14:textId="77777777" w:rsidR="00AE0BDB" w:rsidRPr="0083075A" w:rsidRDefault="00AE0BDB" w:rsidP="00AE0BDB">
      <w:pPr>
        <w:numPr>
          <w:ilvl w:val="0"/>
          <w:numId w:val="20"/>
        </w:numPr>
        <w:spacing w:beforeLines="50" w:before="120" w:afterLines="50" w:after="120" w:line="240" w:lineRule="auto"/>
        <w:rPr>
          <w:i/>
        </w:rPr>
      </w:pPr>
      <w:r w:rsidRPr="0083075A">
        <w:rPr>
          <w:i/>
        </w:rPr>
        <w:t>Case 4: Data from CU1 topology originally to be forwarded to CU2 topology, but re-routed to CU1 topology due to RLF. [i.e. concatenated traffic’s inter-topology re-routing]</w:t>
      </w:r>
    </w:p>
    <w:p w14:paraId="312C4568" w14:textId="16A08036" w:rsidR="00AE0BDB" w:rsidRDefault="00AE0BDB" w:rsidP="00394CEC">
      <w:pPr>
        <w:pStyle w:val="ListParagraph"/>
        <w:spacing w:before="60" w:after="60"/>
        <w:ind w:firstLineChars="0" w:firstLine="0"/>
        <w:rPr>
          <w:rFonts w:ascii="Times New Roman" w:eastAsia="Times New Roman" w:hAnsi="Times New Roman"/>
          <w:sz w:val="20"/>
          <w:szCs w:val="20"/>
        </w:rPr>
      </w:pPr>
      <w:r>
        <w:rPr>
          <w:rFonts w:ascii="Times New Roman" w:eastAsia="Times New Roman" w:hAnsi="Times New Roman"/>
          <w:sz w:val="20"/>
          <w:szCs w:val="20"/>
        </w:rPr>
        <w:t xml:space="preserve">If there is no indication of UL/DL, </w:t>
      </w:r>
      <w:r w:rsidR="00D740BA">
        <w:rPr>
          <w:rFonts w:ascii="Times New Roman" w:eastAsia="Times New Roman" w:hAnsi="Times New Roman"/>
          <w:sz w:val="20"/>
          <w:szCs w:val="20"/>
        </w:rPr>
        <w:t>when IAB 2 received t</w:t>
      </w:r>
      <w:r>
        <w:rPr>
          <w:rFonts w:ascii="Times New Roman" w:eastAsia="Times New Roman" w:hAnsi="Times New Roman"/>
          <w:sz w:val="20"/>
          <w:szCs w:val="20"/>
        </w:rPr>
        <w:t>raffic received by IAB</w:t>
      </w:r>
      <w:r w:rsidR="00B567B8">
        <w:rPr>
          <w:rFonts w:ascii="Times New Roman" w:eastAsia="Times New Roman" w:hAnsi="Times New Roman"/>
          <w:sz w:val="20"/>
          <w:szCs w:val="20"/>
        </w:rPr>
        <w:t>1, IAB 2 may not know whether to forward the traffic to IAB4 in DL or IAB3 in UL</w:t>
      </w:r>
      <w:r w:rsidR="009E4C10">
        <w:rPr>
          <w:rFonts w:ascii="Times New Roman" w:eastAsia="Times New Roman" w:hAnsi="Times New Roman"/>
          <w:sz w:val="20"/>
          <w:szCs w:val="20"/>
        </w:rPr>
        <w:t>. Thus</w:t>
      </w:r>
      <w:r w:rsidR="00B66F0B">
        <w:rPr>
          <w:rFonts w:ascii="Times New Roman" w:eastAsia="Times New Roman" w:hAnsi="Times New Roman"/>
          <w:sz w:val="20"/>
          <w:szCs w:val="20"/>
        </w:rPr>
        <w:t>,</w:t>
      </w:r>
      <w:r w:rsidR="009E4C10">
        <w:rPr>
          <w:rFonts w:ascii="Times New Roman" w:eastAsia="Times New Roman" w:hAnsi="Times New Roman"/>
          <w:sz w:val="20"/>
          <w:szCs w:val="20"/>
        </w:rPr>
        <w:t xml:space="preserve"> an indication </w:t>
      </w:r>
      <w:r w:rsidR="00B66F0B">
        <w:rPr>
          <w:rFonts w:ascii="Times New Roman" w:eastAsia="Times New Roman" w:hAnsi="Times New Roman"/>
          <w:sz w:val="20"/>
          <w:szCs w:val="20"/>
        </w:rPr>
        <w:t xml:space="preserve">of </w:t>
      </w:r>
      <w:r w:rsidR="00B66F0B" w:rsidRPr="0083075A">
        <w:rPr>
          <w:rFonts w:ascii="Times New Roman" w:eastAsia="Times New Roman" w:hAnsi="Times New Roman"/>
          <w:sz w:val="20"/>
          <w:szCs w:val="20"/>
        </w:rPr>
        <w:t>inter-DL, inter-UL, intra-DL, intra-UL.</w:t>
      </w:r>
    </w:p>
    <w:p w14:paraId="5566E745" w14:textId="2DC06839" w:rsidR="00F14E7F" w:rsidRDefault="008574F5" w:rsidP="00394CEC">
      <w:pPr>
        <w:pStyle w:val="ListParagraph"/>
        <w:spacing w:before="60" w:after="60"/>
        <w:ind w:firstLineChars="0" w:firstLine="0"/>
        <w:rPr>
          <w:rFonts w:ascii="Times New Roman" w:eastAsia="Times New Roman" w:hAnsi="Times New Roman"/>
          <w:sz w:val="20"/>
          <w:szCs w:val="20"/>
        </w:rPr>
      </w:pPr>
      <w:r>
        <w:rPr>
          <w:rFonts w:ascii="Times New Roman" w:eastAsia="Times New Roman" w:hAnsi="Times New Roman"/>
          <w:sz w:val="20"/>
          <w:szCs w:val="20"/>
        </w:rPr>
        <w:t>Therefore,</w:t>
      </w:r>
    </w:p>
    <w:p w14:paraId="56968877" w14:textId="72C73A9A" w:rsidR="008574F5" w:rsidRPr="0083075A" w:rsidRDefault="008574F5" w:rsidP="0083075A">
      <w:pPr>
        <w:pStyle w:val="Proposal"/>
        <w:tabs>
          <w:tab w:val="clear" w:pos="1304"/>
          <w:tab w:val="num" w:pos="2024"/>
        </w:tabs>
        <w:spacing w:line="240" w:lineRule="auto"/>
        <w:ind w:left="1701" w:hanging="1701"/>
      </w:pPr>
      <w:r w:rsidRPr="0083075A">
        <w:rPr>
          <w:rFonts w:ascii="Times New Roman" w:hAnsi="Times New Roman"/>
        </w:rPr>
        <w:t>For BH RLC CH mapping in F1AP refers to: Inter-topology DL vs. inter-topology UL vs. intra-topology DL vs. intra-topology UL, an indication may useful to indicate of inter-DL, inter-UL, intra-DL, intra-UL.</w:t>
      </w:r>
    </w:p>
    <w:tbl>
      <w:tblPr>
        <w:tblStyle w:val="TableGrid"/>
        <w:tblW w:w="0" w:type="auto"/>
        <w:tblLook w:val="04A0" w:firstRow="1" w:lastRow="0" w:firstColumn="1" w:lastColumn="0" w:noHBand="0" w:noVBand="1"/>
      </w:tblPr>
      <w:tblGrid>
        <w:gridCol w:w="9286"/>
      </w:tblGrid>
      <w:tr w:rsidR="00E4386D" w14:paraId="7ABCE7F2" w14:textId="77777777" w:rsidTr="00E4386D">
        <w:tc>
          <w:tcPr>
            <w:tcW w:w="9286" w:type="dxa"/>
          </w:tcPr>
          <w:p w14:paraId="72F942F9" w14:textId="77777777" w:rsidR="00E4386D" w:rsidRPr="00272E2D" w:rsidRDefault="00E4386D" w:rsidP="00E4386D">
            <w:pPr>
              <w:pStyle w:val="BodyText"/>
              <w:spacing w:before="120"/>
              <w:rPr>
                <w:rFonts w:eastAsia="宋体"/>
                <w:b/>
                <w:lang w:val="zh-CN" w:eastAsia="zh-CN"/>
              </w:rPr>
            </w:pPr>
            <w:r w:rsidRPr="00272E2D">
              <w:rPr>
                <w:rFonts w:eastAsia="宋体"/>
                <w:b/>
                <w:lang w:val="zh-CN" w:eastAsia="zh-CN"/>
              </w:rPr>
              <w:t>On the issue</w:t>
            </w:r>
            <w:r>
              <w:rPr>
                <w:rFonts w:eastAsia="宋体"/>
                <w:b/>
                <w:lang w:val="zh-CN" w:eastAsia="zh-CN"/>
              </w:rPr>
              <w:t xml:space="preserve"> [2]</w:t>
            </w:r>
            <w:r w:rsidRPr="00272E2D">
              <w:rPr>
                <w:rFonts w:eastAsia="宋体"/>
                <w:b/>
                <w:lang w:val="zh-CN" w:eastAsia="zh-CN"/>
              </w:rPr>
              <w:t xml:space="preserve">: </w:t>
            </w:r>
          </w:p>
          <w:p w14:paraId="5F8B30CF" w14:textId="77777777" w:rsidR="00E4386D" w:rsidRPr="0083075A" w:rsidRDefault="00E4386D" w:rsidP="00E4386D">
            <w:pPr>
              <w:numPr>
                <w:ilvl w:val="1"/>
                <w:numId w:val="9"/>
              </w:numPr>
              <w:overflowPunct w:val="0"/>
              <w:autoSpaceDE w:val="0"/>
              <w:autoSpaceDN w:val="0"/>
              <w:adjustRightInd w:val="0"/>
              <w:spacing w:before="60" w:after="60"/>
              <w:textAlignment w:val="baseline"/>
              <w:rPr>
                <w:i/>
                <w:szCs w:val="20"/>
                <w:lang w:val="zh-CN" w:eastAsia="zh-CN"/>
              </w:rPr>
            </w:pPr>
            <w:r w:rsidRPr="0083075A">
              <w:rPr>
                <w:i/>
                <w:szCs w:val="20"/>
                <w:lang w:val="zh-CN" w:eastAsia="zh-CN"/>
              </w:rPr>
              <w:t>UL mapping in F1AP refers to: Topology 1 vs. topology 2.</w:t>
            </w:r>
          </w:p>
          <w:p w14:paraId="43ADB9C7" w14:textId="6D3298D8" w:rsidR="00E4386D" w:rsidRPr="0083075A" w:rsidRDefault="00E4386D" w:rsidP="0083075A">
            <w:pPr>
              <w:numPr>
                <w:ilvl w:val="2"/>
                <w:numId w:val="9"/>
              </w:numPr>
              <w:overflowPunct w:val="0"/>
              <w:autoSpaceDE w:val="0"/>
              <w:autoSpaceDN w:val="0"/>
              <w:adjustRightInd w:val="0"/>
              <w:spacing w:before="60" w:after="60"/>
              <w:textAlignment w:val="baseline"/>
              <w:rPr>
                <w:sz w:val="22"/>
                <w:lang w:val="zh-CN"/>
              </w:rPr>
            </w:pPr>
            <w:r w:rsidRPr="0083075A">
              <w:rPr>
                <w:i/>
                <w:szCs w:val="20"/>
                <w:lang w:val="zh-CN" w:eastAsia="zh-CN"/>
              </w:rPr>
              <w:t>Consider adding explicit indicator to UL mapping.</w:t>
            </w:r>
          </w:p>
        </w:tc>
      </w:tr>
    </w:tbl>
    <w:p w14:paraId="496B0EF3" w14:textId="6562C770" w:rsidR="008574F5" w:rsidRDefault="008574F5" w:rsidP="00394CEC">
      <w:pPr>
        <w:pStyle w:val="ListParagraph"/>
        <w:spacing w:before="60" w:after="60"/>
        <w:ind w:firstLineChars="0" w:firstLine="0"/>
        <w:rPr>
          <w:rFonts w:ascii="Times New Roman" w:eastAsia="Times New Roman" w:hAnsi="Times New Roman"/>
          <w:sz w:val="20"/>
          <w:szCs w:val="20"/>
        </w:rPr>
      </w:pPr>
    </w:p>
    <w:p w14:paraId="3519D66A" w14:textId="3DCE05BD" w:rsidR="00043245" w:rsidRDefault="00043245" w:rsidP="00043245">
      <w:pPr>
        <w:pStyle w:val="ListParagraph"/>
        <w:spacing w:before="60" w:after="60"/>
        <w:ind w:firstLineChars="0" w:firstLine="0"/>
        <w:rPr>
          <w:rFonts w:ascii="Times New Roman" w:eastAsia="Times New Roman" w:hAnsi="Times New Roman"/>
          <w:sz w:val="20"/>
          <w:szCs w:val="20"/>
        </w:rPr>
      </w:pPr>
      <w:r>
        <w:rPr>
          <w:rFonts w:ascii="Times New Roman" w:eastAsia="Times New Roman" w:hAnsi="Times New Roman"/>
          <w:sz w:val="20"/>
          <w:szCs w:val="20"/>
        </w:rPr>
        <w:t>At boundary node, each</w:t>
      </w:r>
      <w:r w:rsidRPr="0083075A">
        <w:rPr>
          <w:rFonts w:ascii="Times New Roman" w:eastAsia="Times New Roman" w:hAnsi="Times New Roman"/>
          <w:sz w:val="20"/>
          <w:szCs w:val="20"/>
        </w:rPr>
        <w:t xml:space="preserve"> UL mapping </w:t>
      </w:r>
      <w:r>
        <w:rPr>
          <w:rFonts w:ascii="Times New Roman" w:eastAsia="Times New Roman" w:hAnsi="Times New Roman"/>
          <w:sz w:val="20"/>
          <w:szCs w:val="20"/>
        </w:rPr>
        <w:t xml:space="preserve">may </w:t>
      </w:r>
      <w:r w:rsidRPr="0083075A">
        <w:rPr>
          <w:rFonts w:ascii="Times New Roman" w:eastAsia="Times New Roman" w:hAnsi="Times New Roman"/>
          <w:sz w:val="20"/>
          <w:szCs w:val="20"/>
        </w:rPr>
        <w:t>include a BAP routing ID and a list of BH RLC CH IDs</w:t>
      </w:r>
      <w:r>
        <w:rPr>
          <w:rFonts w:ascii="Times New Roman" w:eastAsia="Times New Roman" w:hAnsi="Times New Roman"/>
          <w:sz w:val="20"/>
          <w:szCs w:val="20"/>
        </w:rPr>
        <w:t xml:space="preserve"> and</w:t>
      </w:r>
      <w:r w:rsidRPr="0083075A">
        <w:rPr>
          <w:rFonts w:ascii="Times New Roman" w:eastAsia="Times New Roman" w:hAnsi="Times New Roman"/>
          <w:sz w:val="20"/>
          <w:szCs w:val="20"/>
        </w:rPr>
        <w:t xml:space="preserve"> next-hop BAP address. </w:t>
      </w:r>
      <w:r>
        <w:rPr>
          <w:rFonts w:ascii="Times New Roman" w:eastAsia="Times New Roman" w:hAnsi="Times New Roman"/>
          <w:sz w:val="20"/>
          <w:szCs w:val="20"/>
        </w:rPr>
        <w:t xml:space="preserve">Similar to what has been discussed above, when the boundary node IAB2 received traffic from IAB4, IAB2 needs to be aware on which UL link the traffic should mapped to. As the boundary node is at the intersection of two UL of two nodes belonging to different topologies, </w:t>
      </w:r>
      <w:r w:rsidR="00033E29">
        <w:rPr>
          <w:rFonts w:ascii="Times New Roman" w:eastAsia="Times New Roman" w:hAnsi="Times New Roman"/>
          <w:sz w:val="20"/>
          <w:szCs w:val="20"/>
        </w:rPr>
        <w:t>an indication o</w:t>
      </w:r>
      <w:r w:rsidR="005763C3">
        <w:rPr>
          <w:rFonts w:ascii="Times New Roman" w:eastAsia="Times New Roman" w:hAnsi="Times New Roman"/>
          <w:sz w:val="20"/>
          <w:szCs w:val="20"/>
        </w:rPr>
        <w:t>f the UL topology would enough for the boundary IAB node to know on which UL link the traffic should be forwarded to.</w:t>
      </w:r>
    </w:p>
    <w:p w14:paraId="539CFCF7" w14:textId="680909E8" w:rsidR="005763C3" w:rsidRDefault="005763C3" w:rsidP="00043245">
      <w:pPr>
        <w:pStyle w:val="ListParagraph"/>
        <w:spacing w:before="60" w:after="60"/>
        <w:ind w:firstLineChars="0" w:firstLine="0"/>
        <w:rPr>
          <w:rFonts w:ascii="Times New Roman" w:eastAsia="Times New Roman" w:hAnsi="Times New Roman"/>
          <w:sz w:val="20"/>
          <w:szCs w:val="20"/>
        </w:rPr>
      </w:pPr>
      <w:r>
        <w:rPr>
          <w:rFonts w:ascii="Times New Roman" w:eastAsia="Times New Roman" w:hAnsi="Times New Roman"/>
          <w:sz w:val="20"/>
          <w:szCs w:val="20"/>
        </w:rPr>
        <w:t>Therefore</w:t>
      </w:r>
    </w:p>
    <w:p w14:paraId="7EE8A0E1" w14:textId="0B61E2B4" w:rsidR="005763C3" w:rsidRPr="0083075A" w:rsidRDefault="005763C3" w:rsidP="0083075A">
      <w:pPr>
        <w:pStyle w:val="Proposal"/>
        <w:tabs>
          <w:tab w:val="clear" w:pos="1304"/>
          <w:tab w:val="num" w:pos="2024"/>
        </w:tabs>
        <w:spacing w:line="240" w:lineRule="auto"/>
        <w:ind w:left="1701" w:hanging="1701"/>
      </w:pPr>
      <w:r w:rsidRPr="0083075A">
        <w:rPr>
          <w:rFonts w:ascii="Times New Roman" w:hAnsi="Times New Roman"/>
        </w:rPr>
        <w:lastRenderedPageBreak/>
        <w:t>An indicator to UL Topology</w:t>
      </w:r>
      <w:r w:rsidR="00570CC2" w:rsidRPr="0083075A">
        <w:rPr>
          <w:rFonts w:ascii="Times New Roman" w:hAnsi="Times New Roman"/>
        </w:rPr>
        <w:t xml:space="preserve"> for </w:t>
      </w:r>
      <w:r w:rsidRPr="0083075A">
        <w:rPr>
          <w:rFonts w:ascii="Times New Roman" w:hAnsi="Times New Roman"/>
        </w:rPr>
        <w:t xml:space="preserve">UL mapping in F1AP </w:t>
      </w:r>
      <w:r w:rsidR="00570CC2" w:rsidRPr="0083075A">
        <w:rPr>
          <w:rFonts w:ascii="Times New Roman" w:hAnsi="Times New Roman"/>
        </w:rPr>
        <w:t>would help indicate on which t</w:t>
      </w:r>
      <w:r w:rsidRPr="0083075A">
        <w:rPr>
          <w:rFonts w:ascii="Times New Roman" w:hAnsi="Times New Roman"/>
        </w:rPr>
        <w:t xml:space="preserve">opology </w:t>
      </w:r>
      <w:r w:rsidR="00570CC2" w:rsidRPr="0083075A">
        <w:rPr>
          <w:rFonts w:ascii="Times New Roman" w:hAnsi="Times New Roman"/>
        </w:rPr>
        <w:t xml:space="preserve">UL </w:t>
      </w:r>
      <w:r w:rsidR="00D3604E">
        <w:rPr>
          <w:rFonts w:ascii="Times New Roman" w:hAnsi="Times New Roman"/>
        </w:rPr>
        <w:t xml:space="preserve">link </w:t>
      </w:r>
      <w:r w:rsidR="00570CC2" w:rsidRPr="0083075A">
        <w:rPr>
          <w:rFonts w:ascii="Times New Roman" w:hAnsi="Times New Roman"/>
        </w:rPr>
        <w:t xml:space="preserve">a traffic should </w:t>
      </w:r>
      <w:r w:rsidR="00D3604E">
        <w:rPr>
          <w:rFonts w:ascii="Times New Roman" w:hAnsi="Times New Roman"/>
        </w:rPr>
        <w:t xml:space="preserve">be </w:t>
      </w:r>
      <w:r w:rsidR="00570CC2" w:rsidRPr="0083075A">
        <w:rPr>
          <w:rFonts w:ascii="Times New Roman" w:hAnsi="Times New Roman"/>
        </w:rPr>
        <w:t>mapped to at boundary node</w:t>
      </w:r>
    </w:p>
    <w:p w14:paraId="1989F6D2" w14:textId="5CCE95AD" w:rsidR="00E4386D" w:rsidRDefault="00E4386D" w:rsidP="00394CEC">
      <w:pPr>
        <w:pStyle w:val="ListParagraph"/>
        <w:spacing w:before="60" w:after="60"/>
        <w:ind w:firstLineChars="0" w:firstLine="0"/>
        <w:rPr>
          <w:rFonts w:ascii="Times New Roman" w:eastAsia="Times New Roman" w:hAnsi="Times New Roman"/>
          <w:sz w:val="20"/>
          <w:szCs w:val="20"/>
        </w:rPr>
      </w:pPr>
    </w:p>
    <w:p w14:paraId="7C51014F" w14:textId="59080010" w:rsidR="00E4386D" w:rsidRPr="0083075A" w:rsidRDefault="00570CC2" w:rsidP="0083075A">
      <w:pPr>
        <w:pStyle w:val="BodyText"/>
        <w:numPr>
          <w:ilvl w:val="0"/>
          <w:numId w:val="8"/>
        </w:numPr>
        <w:spacing w:before="120"/>
        <w:rPr>
          <w:rFonts w:cs="Arial"/>
          <w:iCs/>
          <w:sz w:val="32"/>
          <w:szCs w:val="28"/>
        </w:rPr>
      </w:pPr>
      <w:r>
        <w:rPr>
          <w:rFonts w:ascii="Arial" w:hAnsi="Arial" w:cs="Arial"/>
          <w:bCs/>
          <w:iCs/>
          <w:sz w:val="32"/>
          <w:szCs w:val="28"/>
          <w:lang w:eastAsia="zh-CN"/>
        </w:rPr>
        <w:t>BAP rewriting table</w:t>
      </w:r>
      <w:r w:rsidRPr="00630508">
        <w:rPr>
          <w:rFonts w:ascii="Arial" w:hAnsi="Arial" w:cs="Arial"/>
          <w:bCs/>
          <w:iCs/>
          <w:sz w:val="32"/>
          <w:szCs w:val="28"/>
          <w:lang w:eastAsia="zh-CN"/>
        </w:rPr>
        <w:t xml:space="preserve"> at the boundary node</w:t>
      </w:r>
    </w:p>
    <w:p w14:paraId="049D7626" w14:textId="75C17588" w:rsidR="00175194" w:rsidRDefault="00570CC2">
      <w:pPr>
        <w:pStyle w:val="BodyText"/>
        <w:spacing w:before="120"/>
        <w:rPr>
          <w:rFonts w:eastAsia="宋体"/>
          <w:lang w:val="zh-CN" w:eastAsia="zh-CN"/>
        </w:rPr>
      </w:pPr>
      <w:r w:rsidRPr="0083075A">
        <w:rPr>
          <w:rFonts w:eastAsia="宋体"/>
          <w:lang w:val="zh-CN" w:eastAsia="zh-CN"/>
        </w:rPr>
        <w:t xml:space="preserve">A common or different rewriting tables can be considered for </w:t>
      </w:r>
      <w:r>
        <w:rPr>
          <w:rFonts w:eastAsia="宋体"/>
          <w:lang w:val="zh-CN" w:eastAsia="zh-CN"/>
        </w:rPr>
        <w:t>inter-topology UL and inter-topology DL</w:t>
      </w:r>
      <w:r w:rsidRPr="00570CC2">
        <w:rPr>
          <w:rFonts w:eastAsia="宋体"/>
          <w:lang w:val="zh-CN" w:eastAsia="zh-CN"/>
        </w:rPr>
        <w:t xml:space="preserve"> </w:t>
      </w:r>
      <w:r>
        <w:rPr>
          <w:rFonts w:eastAsia="宋体"/>
          <w:lang w:val="zh-CN" w:eastAsia="zh-CN"/>
        </w:rPr>
        <w:t xml:space="preserve">header rewriting. </w:t>
      </w:r>
      <w:r w:rsidR="005A25DD">
        <w:rPr>
          <w:rFonts w:eastAsia="宋体"/>
          <w:lang w:val="zh-CN" w:eastAsia="zh-CN"/>
        </w:rPr>
        <w:t xml:space="preserve">If one common rewriting table is used for both inter-topology UL and inter-topology DL header rewriting, in the </w:t>
      </w:r>
      <w:r w:rsidR="005A25DD">
        <w:rPr>
          <w:rFonts w:eastAsia="宋体" w:hint="eastAsia"/>
          <w:lang w:val="zh-CN" w:eastAsia="zh-CN"/>
        </w:rPr>
        <w:t>re</w:t>
      </w:r>
      <w:r w:rsidR="005A25DD">
        <w:rPr>
          <w:rFonts w:eastAsia="宋体"/>
          <w:lang w:val="zh-CN" w:eastAsia="zh-CN"/>
        </w:rPr>
        <w:t>writing table there are both entr</w:t>
      </w:r>
      <w:r w:rsidR="005A25DD" w:rsidRPr="0083075A">
        <w:rPr>
          <w:rFonts w:eastAsia="宋体"/>
          <w:lang w:val="zh-CN" w:eastAsia="zh-CN"/>
        </w:rPr>
        <w:t>y types, wherein first entry type is the BAP routing ID provided by CU1 and the second entry type is provided by CU2. For inter-topology UL routing, a</w:t>
      </w:r>
      <w:r w:rsidR="005A25DD">
        <w:rPr>
          <w:rFonts w:eastAsia="宋体"/>
          <w:lang w:val="zh-CN" w:eastAsia="zh-CN"/>
        </w:rPr>
        <w:t xml:space="preserve"> boundary IAB node should </w:t>
      </w:r>
      <w:r w:rsidR="005A25DD" w:rsidRPr="0083075A">
        <w:rPr>
          <w:rFonts w:eastAsia="宋体"/>
          <w:lang w:val="zh-CN" w:eastAsia="zh-CN"/>
        </w:rPr>
        <w:t xml:space="preserve">look up the entries (i.e. BAP routing ID) provided by CU1 to determine the target BAP routing ID provided by CU2, while for inter-topology DL routing, the boundary IAB node should look up the entries (i.e. BAP routing ID) provided by CU2 to determine the target BAP routing ID provided by CU1. This means that the boundary IAB node should be able to determine </w:t>
      </w:r>
      <w:r w:rsidR="005A25DD">
        <w:rPr>
          <w:rFonts w:eastAsia="宋体"/>
          <w:lang w:val="zh-CN" w:eastAsia="zh-CN"/>
        </w:rPr>
        <w:t xml:space="preserve">whether an entry </w:t>
      </w:r>
      <w:r w:rsidR="005A25DD" w:rsidRPr="0083075A">
        <w:rPr>
          <w:rFonts w:eastAsia="宋体"/>
          <w:lang w:val="zh-CN" w:eastAsia="zh-CN"/>
        </w:rPr>
        <w:t>is a BAP routing ID provided by CU1 or CU2, in order</w:t>
      </w:r>
      <w:r w:rsidR="005A25DD">
        <w:rPr>
          <w:rFonts w:eastAsia="宋体"/>
          <w:lang w:val="zh-CN" w:eastAsia="zh-CN"/>
        </w:rPr>
        <w:t xml:space="preserve"> for inter-topology UL header rewriting and inter-topology DL header rewriting. Another option is to have respective header rewriting tables for inter-topology UL and DL,  wherein the rewriting table in case of inter-topology UL only entries </w:t>
      </w:r>
      <w:r w:rsidR="005A25DD" w:rsidRPr="0083075A">
        <w:rPr>
          <w:rFonts w:eastAsia="宋体"/>
          <w:lang w:val="zh-CN" w:eastAsia="zh-CN"/>
        </w:rPr>
        <w:t>(i.e. BAP routing IDs) provided by CU1 are included</w:t>
      </w:r>
      <w:r w:rsidR="005A25DD">
        <w:rPr>
          <w:rFonts w:eastAsia="宋体"/>
          <w:lang w:val="zh-CN" w:eastAsia="zh-CN"/>
        </w:rPr>
        <w:t xml:space="preserve"> and in the one for header rewriting in case of inter-topology DL, only entries </w:t>
      </w:r>
      <w:r w:rsidR="005A25DD" w:rsidRPr="0083075A">
        <w:rPr>
          <w:rFonts w:eastAsia="宋体"/>
          <w:lang w:val="zh-CN" w:eastAsia="zh-CN"/>
        </w:rPr>
        <w:t>(i.e. BAP routing IDs) provided by CU</w:t>
      </w:r>
      <w:r w:rsidR="005A25DD">
        <w:rPr>
          <w:rFonts w:eastAsia="宋体"/>
          <w:lang w:val="zh-CN" w:eastAsia="zh-CN"/>
        </w:rPr>
        <w:t xml:space="preserve"> 2 are included. In this case, there is no need to explicitly indicate whether an entry belongs to Topology 1 or Topology 2.</w:t>
      </w:r>
    </w:p>
    <w:p w14:paraId="27CA49E0" w14:textId="19C6E708" w:rsidR="00175194" w:rsidRPr="0083075A" w:rsidRDefault="005A25DD" w:rsidP="0083075A">
      <w:pPr>
        <w:pStyle w:val="Proposal"/>
        <w:tabs>
          <w:tab w:val="clear" w:pos="1304"/>
          <w:tab w:val="num" w:pos="2024"/>
        </w:tabs>
        <w:spacing w:line="240" w:lineRule="auto"/>
        <w:ind w:left="1701" w:hanging="1701"/>
        <w:rPr>
          <w:rFonts w:ascii="Times New Roman" w:hAnsi="Times New Roman"/>
        </w:rPr>
      </w:pPr>
      <w:r w:rsidRPr="0083075A">
        <w:rPr>
          <w:rFonts w:ascii="Times New Roman" w:hAnsi="Times New Roman"/>
        </w:rPr>
        <w:t>RAN2 consider the following inter-topology header rewriting table configuration options inter-topology UL and inter-topology DL:</w:t>
      </w:r>
    </w:p>
    <w:p w14:paraId="1680E773" w14:textId="77777777" w:rsidR="00175194" w:rsidRPr="0083075A" w:rsidRDefault="005A25DD" w:rsidP="0083075A">
      <w:pPr>
        <w:pStyle w:val="Proposal"/>
        <w:numPr>
          <w:ilvl w:val="0"/>
          <w:numId w:val="25"/>
        </w:numPr>
        <w:spacing w:line="240" w:lineRule="auto"/>
        <w:rPr>
          <w:rFonts w:ascii="Times New Roman" w:hAnsi="Times New Roman"/>
        </w:rPr>
      </w:pPr>
      <w:r w:rsidRPr="0083075A">
        <w:rPr>
          <w:rFonts w:ascii="Times New Roman" w:hAnsi="Times New Roman"/>
        </w:rPr>
        <w:t>Alt 1 respective inter-topology header rewriting tables;</w:t>
      </w:r>
    </w:p>
    <w:p w14:paraId="6A3BEEC8" w14:textId="77777777" w:rsidR="00175194" w:rsidRPr="0083075A" w:rsidRDefault="005A25DD" w:rsidP="0083075A">
      <w:pPr>
        <w:pStyle w:val="Proposal"/>
        <w:numPr>
          <w:ilvl w:val="0"/>
          <w:numId w:val="25"/>
        </w:numPr>
        <w:spacing w:line="240" w:lineRule="auto"/>
        <w:rPr>
          <w:rFonts w:ascii="Times New Roman" w:hAnsi="Times New Roman"/>
        </w:rPr>
      </w:pPr>
      <w:r w:rsidRPr="0083075A">
        <w:rPr>
          <w:rFonts w:ascii="Times New Roman" w:hAnsi="Times New Roman"/>
        </w:rPr>
        <w:t>Alt 2 shared inter-topology header rewriting table.</w:t>
      </w:r>
    </w:p>
    <w:p w14:paraId="18445DDA" w14:textId="156BE29E" w:rsidR="00175194" w:rsidRPr="0083075A" w:rsidRDefault="005A25DD" w:rsidP="0083075A">
      <w:pPr>
        <w:pStyle w:val="BodyText"/>
        <w:spacing w:before="120"/>
        <w:rPr>
          <w:rFonts w:eastAsia="宋体"/>
          <w:lang w:val="zh-CN" w:eastAsia="zh-CN"/>
        </w:rPr>
      </w:pPr>
      <w:r w:rsidRPr="0083075A">
        <w:rPr>
          <w:rFonts w:eastAsia="宋体"/>
          <w:lang w:val="zh-CN" w:eastAsia="zh-CN"/>
        </w:rPr>
        <w:t>If Alt.1 is adopted, there is no need to have explicit indicator to indicate by which CU the entry (BAP routing ID) is provided in a rewriting table.</w:t>
      </w:r>
    </w:p>
    <w:p w14:paraId="11D13CF4" w14:textId="77E0E886" w:rsidR="00175194" w:rsidRDefault="005A25DD">
      <w:pPr>
        <w:pStyle w:val="BodyText"/>
        <w:spacing w:before="120"/>
        <w:rPr>
          <w:rFonts w:eastAsia="宋体"/>
          <w:lang w:val="zh-CN" w:eastAsia="zh-CN"/>
        </w:rPr>
      </w:pPr>
      <w:r>
        <w:rPr>
          <w:rFonts w:eastAsia="宋体"/>
          <w:lang w:val="zh-CN" w:eastAsia="zh-CN"/>
        </w:rPr>
        <w:t xml:space="preserve">If Alt.2 is adopted, the entries for UL header rewriting and DL header rewriting are placed in the same table. To facilitate the boundary IAB node to differentiate an entry is for header rewriting for BAP PDU forwarding from Topology 1 to Topology 2 or </w:t>
      </w:r>
      <w:r w:rsidR="00ED1213">
        <w:rPr>
          <w:rFonts w:eastAsia="宋体"/>
          <w:lang w:val="zh-CN" w:eastAsia="zh-CN"/>
        </w:rPr>
        <w:t>vice versa</w:t>
      </w:r>
      <w:r>
        <w:rPr>
          <w:rFonts w:eastAsia="宋体"/>
          <w:lang w:val="zh-CN" w:eastAsia="zh-CN"/>
        </w:rPr>
        <w:t>, an explicit indicator is needed to indicate the topology of each entry.</w:t>
      </w:r>
    </w:p>
    <w:p w14:paraId="08C827DF" w14:textId="07F1A8E0" w:rsidR="00175194" w:rsidRPr="0083075A" w:rsidRDefault="00ED1213" w:rsidP="0083075A">
      <w:pPr>
        <w:pStyle w:val="BodyText"/>
        <w:spacing w:before="120"/>
        <w:rPr>
          <w:rFonts w:eastAsia="宋体"/>
          <w:lang w:val="zh-CN"/>
        </w:rPr>
      </w:pPr>
      <w:r>
        <w:rPr>
          <w:rFonts w:eastAsia="宋体"/>
          <w:lang w:val="zh-CN" w:eastAsia="zh-CN"/>
        </w:rPr>
        <w:t>Thus, i</w:t>
      </w:r>
      <w:r w:rsidR="005A25DD" w:rsidRPr="0083075A">
        <w:rPr>
          <w:rFonts w:eastAsia="宋体"/>
          <w:lang w:val="zh-CN" w:eastAsia="zh-CN"/>
        </w:rPr>
        <w:t>f Alt 2 is adopted, each entry should be assigned with an indicator to indicate if this entry (i.e. BAP routing ID) is for inter-topology DL routing or inter-topology UL routing.</w:t>
      </w:r>
    </w:p>
    <w:p w14:paraId="18FAD2EB" w14:textId="77777777" w:rsidR="00175194" w:rsidRDefault="005A25DD">
      <w:pPr>
        <w:pStyle w:val="BodyText"/>
        <w:spacing w:before="120"/>
        <w:rPr>
          <w:rFonts w:eastAsia="宋体"/>
          <w:lang w:val="zh-CN" w:eastAsia="zh-CN"/>
        </w:rPr>
      </w:pPr>
      <w:r>
        <w:rPr>
          <w:rFonts w:eastAsia="宋体"/>
          <w:lang w:val="zh-CN" w:eastAsia="zh-CN"/>
        </w:rPr>
        <w:t>After header rewriting, the boundary IAB node should further determine the egress BH link based on the new BAP routing ID and using the corresponding intra-</w:t>
      </w:r>
      <w:r>
        <w:rPr>
          <w:rFonts w:eastAsia="宋体"/>
          <w:lang w:eastAsia="zh-CN"/>
        </w:rPr>
        <w:t>CU</w:t>
      </w:r>
      <w:r>
        <w:rPr>
          <w:rFonts w:eastAsia="宋体"/>
          <w:lang w:val="zh-CN" w:eastAsia="zh-CN"/>
        </w:rPr>
        <w:t xml:space="preserve"> BAP routing table of the target topology in which the BAP PDU is to be transmitted. </w:t>
      </w:r>
    </w:p>
    <w:p w14:paraId="697A38AB" w14:textId="7E99E4DC" w:rsidR="00175194" w:rsidRPr="0083075A" w:rsidRDefault="005A25DD" w:rsidP="0083075A">
      <w:pPr>
        <w:pStyle w:val="Proposal"/>
        <w:tabs>
          <w:tab w:val="clear" w:pos="1304"/>
          <w:tab w:val="num" w:pos="2024"/>
        </w:tabs>
        <w:spacing w:line="240" w:lineRule="auto"/>
        <w:ind w:left="1701" w:hanging="1701"/>
        <w:rPr>
          <w:rFonts w:ascii="Times New Roman" w:hAnsi="Times New Roman"/>
        </w:rPr>
      </w:pPr>
      <w:r w:rsidRPr="0083075A">
        <w:rPr>
          <w:rFonts w:ascii="Times New Roman" w:hAnsi="Times New Roman"/>
        </w:rPr>
        <w:t xml:space="preserve">RAN2 </w:t>
      </w:r>
      <w:r w:rsidR="0097323E" w:rsidRPr="0083075A">
        <w:rPr>
          <w:rFonts w:ascii="Times New Roman" w:hAnsi="Times New Roman"/>
        </w:rPr>
        <w:t xml:space="preserve">consider </w:t>
      </w:r>
      <w:r w:rsidRPr="0083075A">
        <w:rPr>
          <w:rFonts w:ascii="Times New Roman" w:hAnsi="Times New Roman"/>
        </w:rPr>
        <w:t>that the boundary IAB node has two types of BAP routing tables:</w:t>
      </w:r>
    </w:p>
    <w:p w14:paraId="10DCEAEA" w14:textId="04511D60" w:rsidR="00175194" w:rsidRPr="0083075A" w:rsidRDefault="005A25DD" w:rsidP="008D33E4">
      <w:pPr>
        <w:pStyle w:val="Proposal"/>
        <w:numPr>
          <w:ilvl w:val="0"/>
          <w:numId w:val="44"/>
        </w:numPr>
        <w:spacing w:line="240" w:lineRule="auto"/>
        <w:rPr>
          <w:rFonts w:ascii="Times New Roman" w:hAnsi="Times New Roman"/>
        </w:rPr>
      </w:pPr>
      <w:r w:rsidRPr="0083075A">
        <w:rPr>
          <w:rFonts w:ascii="Times New Roman" w:hAnsi="Times New Roman"/>
        </w:rPr>
        <w:t xml:space="preserve">rewriting BAP header </w:t>
      </w:r>
      <w:r w:rsidR="0097323E" w:rsidRPr="0083075A">
        <w:rPr>
          <w:rFonts w:ascii="Times New Roman" w:hAnsi="Times New Roman"/>
        </w:rPr>
        <w:t>for</w:t>
      </w:r>
      <w:r w:rsidRPr="0083075A">
        <w:rPr>
          <w:rFonts w:ascii="Times New Roman" w:hAnsi="Times New Roman"/>
        </w:rPr>
        <w:t xml:space="preserve"> inter-topology routing</w:t>
      </w:r>
    </w:p>
    <w:p w14:paraId="062CD0FA" w14:textId="36E0A293" w:rsidR="00175194" w:rsidRDefault="0097323E" w:rsidP="008D33E4">
      <w:pPr>
        <w:pStyle w:val="Proposal"/>
        <w:numPr>
          <w:ilvl w:val="0"/>
          <w:numId w:val="44"/>
        </w:numPr>
        <w:spacing w:line="240" w:lineRule="auto"/>
        <w:rPr>
          <w:rFonts w:ascii="Times New Roman" w:eastAsia="宋体" w:hAnsi="Times New Roman"/>
          <w:sz w:val="21"/>
        </w:rPr>
      </w:pPr>
      <w:r w:rsidRPr="0083075A">
        <w:rPr>
          <w:rFonts w:ascii="Times New Roman" w:hAnsi="Times New Roman"/>
        </w:rPr>
        <w:t xml:space="preserve">rewriting BAP header for </w:t>
      </w:r>
      <w:r w:rsidR="005A25DD" w:rsidRPr="0083075A">
        <w:rPr>
          <w:rFonts w:ascii="Times New Roman" w:hAnsi="Times New Roman"/>
        </w:rPr>
        <w:t>intra-</w:t>
      </w:r>
      <w:r w:rsidRPr="0083075A">
        <w:rPr>
          <w:rFonts w:ascii="Times New Roman" w:hAnsi="Times New Roman"/>
        </w:rPr>
        <w:t>-topology routing</w:t>
      </w:r>
      <w:r w:rsidDel="0097323E">
        <w:rPr>
          <w:rFonts w:ascii="Times New Roman" w:eastAsia="宋体" w:hAnsi="Times New Roman"/>
          <w:sz w:val="21"/>
        </w:rPr>
        <w:t xml:space="preserve"> </w:t>
      </w:r>
    </w:p>
    <w:p w14:paraId="0059C29E" w14:textId="693E41F4" w:rsidR="00175194" w:rsidRPr="0083075A" w:rsidRDefault="005A25DD" w:rsidP="0083075A">
      <w:pPr>
        <w:pStyle w:val="Proposal"/>
        <w:tabs>
          <w:tab w:val="clear" w:pos="1304"/>
          <w:tab w:val="num" w:pos="2024"/>
        </w:tabs>
        <w:spacing w:line="240" w:lineRule="auto"/>
        <w:ind w:left="1701" w:hanging="1701"/>
        <w:rPr>
          <w:rFonts w:ascii="Times New Roman" w:hAnsi="Times New Roman"/>
        </w:rPr>
      </w:pPr>
      <w:r w:rsidRPr="0083075A">
        <w:rPr>
          <w:rFonts w:ascii="Times New Roman" w:hAnsi="Times New Roman"/>
        </w:rPr>
        <w:t>After inter-topology header rewriting, the boundary IAB node performs routing following the existing procedure based on the intra-CU BAP routing table of the target topology in which the BAP PDU is to be fu</w:t>
      </w:r>
      <w:r w:rsidR="00B269B4">
        <w:rPr>
          <w:rFonts w:ascii="Times New Roman" w:hAnsi="Times New Roman"/>
        </w:rPr>
        <w:t>r</w:t>
      </w:r>
      <w:r w:rsidRPr="0083075A">
        <w:rPr>
          <w:rFonts w:ascii="Times New Roman" w:hAnsi="Times New Roman"/>
        </w:rPr>
        <w:t>ther transmitted.</w:t>
      </w:r>
    </w:p>
    <w:p w14:paraId="196CC0E1" w14:textId="77777777" w:rsidR="00175194" w:rsidRDefault="005A25DD">
      <w:pPr>
        <w:pStyle w:val="BodyText"/>
        <w:spacing w:before="120"/>
        <w:rPr>
          <w:rFonts w:eastAsia="宋体"/>
          <w:lang w:val="zh-CN" w:eastAsia="zh-CN"/>
        </w:rPr>
      </w:pPr>
      <w:r>
        <w:rPr>
          <w:rFonts w:eastAsia="宋体"/>
          <w:lang w:val="zh-CN" w:eastAsia="zh-CN"/>
        </w:rPr>
        <w:t>For intra</w:t>
      </w:r>
      <w:r>
        <w:rPr>
          <w:rFonts w:eastAsia="宋体" w:hint="eastAsia"/>
          <w:lang w:val="zh-CN" w:eastAsia="zh-CN"/>
        </w:rPr>
        <w:t>-t</w:t>
      </w:r>
      <w:r>
        <w:rPr>
          <w:rFonts w:eastAsia="宋体"/>
          <w:lang w:val="zh-CN" w:eastAsia="zh-CN"/>
        </w:rPr>
        <w:t xml:space="preserve">opology header rewriting is needed for </w:t>
      </w:r>
      <w:r>
        <w:rPr>
          <w:rFonts w:eastAsia="宋体" w:hint="eastAsia"/>
          <w:lang w:val="zh-CN" w:eastAsia="zh-CN"/>
        </w:rPr>
        <w:t>UL</w:t>
      </w:r>
      <w:r>
        <w:rPr>
          <w:rFonts w:eastAsia="宋体"/>
          <w:lang w:val="zh-CN" w:eastAsia="zh-CN"/>
        </w:rPr>
        <w:t xml:space="preserve"> forwarding when the </w:t>
      </w:r>
      <w:r>
        <w:rPr>
          <w:rFonts w:eastAsia="宋体" w:hint="eastAsia"/>
          <w:lang w:val="zh-CN" w:eastAsia="zh-CN"/>
        </w:rPr>
        <w:t>BAP</w:t>
      </w:r>
      <w:r>
        <w:rPr>
          <w:rFonts w:eastAsia="宋体"/>
          <w:lang w:val="zh-CN" w:eastAsia="zh-CN"/>
        </w:rPr>
        <w:t xml:space="preserve"> </w:t>
      </w:r>
      <w:r>
        <w:rPr>
          <w:rFonts w:eastAsia="宋体" w:hint="eastAsia"/>
          <w:lang w:val="zh-CN" w:eastAsia="zh-CN"/>
        </w:rPr>
        <w:t>address</w:t>
      </w:r>
      <w:r>
        <w:rPr>
          <w:rFonts w:eastAsia="宋体"/>
          <w:lang w:val="zh-CN" w:eastAsia="zh-CN"/>
        </w:rPr>
        <w:t xml:space="preserve"> in the previous </w:t>
      </w:r>
      <w:r>
        <w:rPr>
          <w:rFonts w:eastAsia="宋体"/>
          <w:lang w:eastAsia="zh-CN"/>
        </w:rPr>
        <w:t>donor-DU</w:t>
      </w:r>
      <w:r>
        <w:rPr>
          <w:rFonts w:eastAsia="宋体"/>
          <w:lang w:val="zh-CN" w:eastAsia="zh-CN"/>
        </w:rPr>
        <w:t xml:space="preserve"> is not reachable and there </w:t>
      </w:r>
      <w:r>
        <w:rPr>
          <w:rFonts w:eastAsia="宋体"/>
          <w:lang w:eastAsia="zh-CN"/>
        </w:rPr>
        <w:t xml:space="preserve">is at least one </w:t>
      </w:r>
      <w:r>
        <w:rPr>
          <w:rFonts w:eastAsia="宋体"/>
          <w:lang w:val="zh-CN" w:eastAsia="zh-CN"/>
        </w:rPr>
        <w:t xml:space="preserve">alternative </w:t>
      </w:r>
      <w:r>
        <w:rPr>
          <w:rFonts w:eastAsia="宋体"/>
          <w:lang w:eastAsia="zh-CN"/>
        </w:rPr>
        <w:t>donor-DU</w:t>
      </w:r>
      <w:r>
        <w:rPr>
          <w:rFonts w:eastAsia="宋体"/>
          <w:lang w:val="zh-CN" w:eastAsia="zh-CN"/>
        </w:rPr>
        <w:t xml:space="preserve">, to avoid packet loss in case of BH RLF, migration or congestion. </w:t>
      </w:r>
      <w:r>
        <w:rPr>
          <w:rFonts w:eastAsia="宋体"/>
          <w:lang w:eastAsia="zh-CN"/>
        </w:rPr>
        <w:t xml:space="preserve">The BAP address for the alternative donor-DU can be regarded as equivalent BAP address. </w:t>
      </w:r>
      <w:r>
        <w:rPr>
          <w:rFonts w:eastAsia="宋体"/>
          <w:lang w:val="zh-CN" w:eastAsia="zh-CN"/>
        </w:rPr>
        <w:t>The IAB node should be configured with equivalent destination BAP addresses for header rewriting.</w:t>
      </w:r>
    </w:p>
    <w:p w14:paraId="7C30437D" w14:textId="0009BCBC" w:rsidR="00175194" w:rsidRPr="0083075A" w:rsidRDefault="005A25DD" w:rsidP="0083075A">
      <w:pPr>
        <w:pStyle w:val="Proposal"/>
        <w:tabs>
          <w:tab w:val="clear" w:pos="1304"/>
          <w:tab w:val="num" w:pos="2024"/>
        </w:tabs>
        <w:spacing w:line="240" w:lineRule="auto"/>
        <w:ind w:left="1701" w:hanging="1701"/>
        <w:rPr>
          <w:rFonts w:ascii="Times New Roman" w:hAnsi="Times New Roman"/>
        </w:rPr>
      </w:pPr>
      <w:r w:rsidRPr="0083075A">
        <w:rPr>
          <w:rFonts w:ascii="Times New Roman" w:hAnsi="Times New Roman"/>
        </w:rPr>
        <w:t xml:space="preserve">For intra-CU inter-donor DU UL rerouting, the IAB node should be configured with </w:t>
      </w:r>
      <w:r w:rsidR="00680BA5">
        <w:rPr>
          <w:rFonts w:ascii="Times New Roman" w:hAnsi="Times New Roman"/>
        </w:rPr>
        <w:t xml:space="preserve">alternative </w:t>
      </w:r>
      <w:r w:rsidRPr="0083075A">
        <w:rPr>
          <w:rFonts w:ascii="Times New Roman" w:hAnsi="Times New Roman"/>
        </w:rPr>
        <w:t xml:space="preserve">BAP address </w:t>
      </w:r>
      <w:r w:rsidR="00680BA5">
        <w:rPr>
          <w:rFonts w:ascii="Times New Roman" w:hAnsi="Times New Roman"/>
        </w:rPr>
        <w:t xml:space="preserve">for </w:t>
      </w:r>
      <w:r w:rsidRPr="0083075A">
        <w:rPr>
          <w:rFonts w:ascii="Times New Roman" w:hAnsi="Times New Roman"/>
        </w:rPr>
        <w:t>BAP address to be rewritten.</w:t>
      </w:r>
    </w:p>
    <w:p w14:paraId="629A04C0" w14:textId="77777777" w:rsidR="00175194" w:rsidRDefault="005A25DD">
      <w:pPr>
        <w:pStyle w:val="BodyText"/>
        <w:spacing w:before="120"/>
        <w:rPr>
          <w:rFonts w:eastAsia="宋体"/>
          <w:lang w:val="zh-CN" w:eastAsia="zh-CN"/>
        </w:rPr>
      </w:pPr>
      <w:r>
        <w:rPr>
          <w:rFonts w:eastAsia="宋体"/>
          <w:lang w:val="zh-CN" w:eastAsia="zh-CN"/>
        </w:rPr>
        <w:t>In case of intra-CU inter-DU</w:t>
      </w:r>
      <w:r>
        <w:rPr>
          <w:rFonts w:eastAsia="宋体"/>
          <w:lang w:eastAsia="zh-CN"/>
        </w:rPr>
        <w:t xml:space="preserve"> UL</w:t>
      </w:r>
      <w:r>
        <w:rPr>
          <w:rFonts w:eastAsia="宋体"/>
          <w:lang w:val="zh-CN" w:eastAsia="zh-CN"/>
        </w:rPr>
        <w:t xml:space="preserve"> migration, a BAP carried the BAP address of the old donor DU should be rerouted with header rewriting. In this case, the target donor DU can be regarded as an equivalent destination BAP address to the previous BAP address, i.e. configuration of equivalent BAP address in this case is not needed.</w:t>
      </w:r>
    </w:p>
    <w:p w14:paraId="49B51AC8" w14:textId="03D37086" w:rsidR="00175194" w:rsidRPr="0083075A" w:rsidRDefault="005A25DD" w:rsidP="0083075A">
      <w:pPr>
        <w:pStyle w:val="Proposal"/>
        <w:tabs>
          <w:tab w:val="clear" w:pos="1304"/>
          <w:tab w:val="num" w:pos="2024"/>
        </w:tabs>
        <w:spacing w:line="240" w:lineRule="auto"/>
        <w:ind w:left="1701" w:hanging="1701"/>
        <w:rPr>
          <w:rFonts w:ascii="Times New Roman" w:hAnsi="Times New Roman"/>
        </w:rPr>
      </w:pPr>
      <w:r w:rsidRPr="0083075A">
        <w:rPr>
          <w:rFonts w:ascii="Times New Roman" w:hAnsi="Times New Roman"/>
        </w:rPr>
        <w:t>For intra-CU inter-DU migration, the IAB node rewrites the BAP address of a BAP PDU to be rerouted to a preconfigured equivalent BAP address.</w:t>
      </w:r>
    </w:p>
    <w:p w14:paraId="43D14D1D" w14:textId="619073D4" w:rsidR="00175194" w:rsidRDefault="005A25DD">
      <w:pPr>
        <w:pStyle w:val="Proposal"/>
        <w:numPr>
          <w:ilvl w:val="0"/>
          <w:numId w:val="0"/>
        </w:numPr>
        <w:tabs>
          <w:tab w:val="clear" w:pos="1304"/>
        </w:tabs>
        <w:rPr>
          <w:rFonts w:eastAsia="宋体"/>
          <w:lang w:val="zh-CN"/>
        </w:rPr>
      </w:pPr>
      <w:r>
        <w:rPr>
          <w:rFonts w:ascii="Times New Roman" w:eastAsia="宋体" w:hAnsi="Times New Roman"/>
          <w:b w:val="0"/>
          <w:bCs w:val="0"/>
        </w:rPr>
        <w:lastRenderedPageBreak/>
        <w:t xml:space="preserve">In case there are more than </w:t>
      </w:r>
      <w:r w:rsidR="00680BA5">
        <w:rPr>
          <w:rFonts w:ascii="Times New Roman" w:eastAsia="宋体" w:hAnsi="Times New Roman"/>
          <w:b w:val="0"/>
          <w:bCs w:val="0"/>
        </w:rPr>
        <w:t xml:space="preserve">two </w:t>
      </w:r>
      <w:r>
        <w:rPr>
          <w:rFonts w:ascii="Times New Roman" w:eastAsia="宋体" w:hAnsi="Times New Roman"/>
          <w:b w:val="0"/>
          <w:bCs w:val="0"/>
        </w:rPr>
        <w:t>equivalent BAP address to a BAP address, a group BAP address can be considered for these equivalent BAP addresses. The benefit to use the group BAP address for equivalent BAP addresses is that any subsequent IAB node can flexible select the egress link according to any of the equivalent BAP addresses belonging to the group according the local traffic load situation of the egress link corresponding to the equivalent BAP addresses.</w:t>
      </w:r>
      <w:r>
        <w:rPr>
          <w:rFonts w:eastAsia="宋体"/>
          <w:lang w:val="zh-CN"/>
        </w:rPr>
        <w:t xml:space="preserve"> </w:t>
      </w:r>
    </w:p>
    <w:p w14:paraId="4F881EEF" w14:textId="77777777" w:rsidR="00175194" w:rsidRPr="0083075A" w:rsidRDefault="005A25DD" w:rsidP="0083075A">
      <w:pPr>
        <w:pStyle w:val="Proposal"/>
        <w:tabs>
          <w:tab w:val="clear" w:pos="1304"/>
          <w:tab w:val="num" w:pos="2024"/>
        </w:tabs>
        <w:spacing w:line="240" w:lineRule="auto"/>
        <w:ind w:left="1701" w:hanging="1701"/>
        <w:rPr>
          <w:rFonts w:ascii="Times New Roman" w:hAnsi="Times New Roman"/>
        </w:rPr>
      </w:pPr>
      <w:r w:rsidRPr="0083075A">
        <w:rPr>
          <w:rFonts w:ascii="Times New Roman" w:hAnsi="Times New Roman"/>
        </w:rPr>
        <w:t>RAN2 consider to define group BAP address to multiple equivalent BAP addresses to a BAP address to be rewritten for intra-CU inter-donor-DU local rerouting.</w:t>
      </w:r>
    </w:p>
    <w:p w14:paraId="3417A904" w14:textId="77777777" w:rsidR="00175194" w:rsidRDefault="00175194">
      <w:pPr>
        <w:pStyle w:val="Proposal"/>
        <w:numPr>
          <w:ilvl w:val="0"/>
          <w:numId w:val="0"/>
        </w:numPr>
        <w:ind w:left="1304" w:hanging="1304"/>
        <w:rPr>
          <w:rFonts w:ascii="Times New Roman" w:eastAsia="宋体" w:hAnsi="Times New Roman"/>
          <w:lang w:val="en-US"/>
        </w:rPr>
      </w:pPr>
    </w:p>
    <w:p w14:paraId="0ABBD167" w14:textId="77777777" w:rsidR="00175194" w:rsidRDefault="005A25DD">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p>
    <w:bookmarkEnd w:id="0"/>
    <w:bookmarkEnd w:id="1"/>
    <w:p w14:paraId="625D12D0" w14:textId="77777777" w:rsidR="00175194" w:rsidRDefault="005A25DD">
      <w:pPr>
        <w:pStyle w:val="BodyText"/>
        <w:rPr>
          <w:rFonts w:eastAsia="宋体"/>
          <w:lang w:val="en-GB" w:eastAsia="zh-CN"/>
        </w:rPr>
      </w:pPr>
      <w:r>
        <w:rPr>
          <w:rFonts w:eastAsia="宋体"/>
          <w:lang w:val="en-GB" w:eastAsia="zh-CN"/>
        </w:rPr>
        <w:t>T</w:t>
      </w:r>
      <w:r>
        <w:rPr>
          <w:rFonts w:eastAsia="宋体" w:hint="eastAsia"/>
          <w:lang w:val="en-GB" w:eastAsia="zh-CN"/>
        </w:rPr>
        <w:t>he</w:t>
      </w:r>
      <w:r>
        <w:rPr>
          <w:rFonts w:eastAsia="宋体"/>
          <w:lang w:val="en-GB" w:eastAsia="zh-CN"/>
        </w:rPr>
        <w:t xml:space="preserve"> observations and </w:t>
      </w:r>
      <w:r>
        <w:rPr>
          <w:rFonts w:eastAsia="宋体" w:hint="eastAsia"/>
          <w:lang w:val="en-GB" w:eastAsia="zh-CN"/>
        </w:rPr>
        <w:t xml:space="preserve">proposals are </w:t>
      </w:r>
      <w:r>
        <w:rPr>
          <w:rFonts w:eastAsia="宋体"/>
          <w:lang w:val="en-GB" w:eastAsia="zh-CN"/>
        </w:rPr>
        <w:t>the following</w:t>
      </w:r>
      <w:r>
        <w:rPr>
          <w:rFonts w:eastAsia="宋体" w:hint="eastAsia"/>
          <w:lang w:val="en-GB" w:eastAsia="zh-CN"/>
        </w:rPr>
        <w:t>:</w:t>
      </w:r>
    </w:p>
    <w:p w14:paraId="7EAB1C2B" w14:textId="77777777" w:rsidR="00680BA5" w:rsidRPr="00630508" w:rsidRDefault="00680BA5" w:rsidP="00680BA5">
      <w:pPr>
        <w:pStyle w:val="BodyText"/>
        <w:ind w:left="1701" w:hanging="1701"/>
        <w:rPr>
          <w:b/>
          <w:bCs/>
          <w:color w:val="000000"/>
        </w:rPr>
      </w:pPr>
      <w:r w:rsidRPr="00B508CE">
        <w:rPr>
          <w:b/>
          <w:bCs/>
          <w:color w:val="000000"/>
        </w:rPr>
        <w:fldChar w:fldCharType="begin"/>
      </w:r>
      <w:r w:rsidRPr="00B508CE">
        <w:rPr>
          <w:b/>
          <w:bCs/>
          <w:color w:val="000000"/>
        </w:rPr>
        <w:instrText xml:space="preserve"> REF _Ref71490990 \r \h </w:instrText>
      </w:r>
      <w:r>
        <w:rPr>
          <w:b/>
          <w:bCs/>
          <w:color w:val="000000"/>
        </w:rPr>
        <w:instrText xml:space="preserve"> \* MERGEFORMAT </w:instrText>
      </w:r>
      <w:r w:rsidRPr="00B508CE">
        <w:rPr>
          <w:b/>
          <w:bCs/>
          <w:color w:val="000000"/>
        </w:rPr>
      </w:r>
      <w:r w:rsidRPr="00B508CE">
        <w:rPr>
          <w:b/>
          <w:bCs/>
          <w:color w:val="000000"/>
        </w:rPr>
        <w:fldChar w:fldCharType="separate"/>
      </w:r>
      <w:r>
        <w:rPr>
          <w:b/>
          <w:bCs/>
          <w:color w:val="000000"/>
        </w:rPr>
        <w:t>Observation 1</w:t>
      </w:r>
      <w:r w:rsidRPr="00B508CE">
        <w:rPr>
          <w:b/>
          <w:bCs/>
          <w:color w:val="000000"/>
        </w:rPr>
        <w:fldChar w:fldCharType="end"/>
      </w:r>
      <w:r w:rsidRPr="00B508CE">
        <w:rPr>
          <w:b/>
          <w:bCs/>
          <w:color w:val="000000"/>
        </w:rPr>
        <w:tab/>
      </w:r>
      <w:r>
        <w:rPr>
          <w:b/>
          <w:bCs/>
          <w:color w:val="000000"/>
        </w:rPr>
        <w:t>T</w:t>
      </w:r>
      <w:r w:rsidRPr="00630508">
        <w:rPr>
          <w:b/>
          <w:bCs/>
          <w:color w:val="000000"/>
        </w:rPr>
        <w:t xml:space="preserve">he boundary IAB node </w:t>
      </w:r>
      <w:r>
        <w:rPr>
          <w:b/>
          <w:bCs/>
          <w:color w:val="000000"/>
        </w:rPr>
        <w:t>may have</w:t>
      </w:r>
      <w:r w:rsidRPr="00630508">
        <w:rPr>
          <w:b/>
          <w:bCs/>
          <w:color w:val="000000"/>
        </w:rPr>
        <w:t xml:space="preserve"> </w:t>
      </w:r>
      <w:r>
        <w:rPr>
          <w:b/>
          <w:bCs/>
          <w:color w:val="000000"/>
        </w:rPr>
        <w:t xml:space="preserve">separate </w:t>
      </w:r>
      <w:r w:rsidRPr="00630508">
        <w:rPr>
          <w:b/>
          <w:bCs/>
          <w:color w:val="000000"/>
        </w:rPr>
        <w:t>UL/DL BAP header rewriting table for inter-topology routing and a BAP routing table for intra-topology UL/DL routing.</w:t>
      </w:r>
    </w:p>
    <w:p w14:paraId="49543B0C" w14:textId="77777777" w:rsidR="00175194" w:rsidRDefault="00175194">
      <w:pPr>
        <w:pStyle w:val="BodyText"/>
        <w:ind w:left="1440" w:hanging="1440"/>
        <w:rPr>
          <w:rFonts w:eastAsia="宋体"/>
          <w:b/>
          <w:bCs/>
          <w:lang w:val="en-GB" w:eastAsia="zh-CN"/>
        </w:rPr>
      </w:pPr>
    </w:p>
    <w:p w14:paraId="3F6A095C" w14:textId="76A5E6CF" w:rsidR="00175194" w:rsidRDefault="005A25DD">
      <w:pPr>
        <w:pStyle w:val="BodyText"/>
        <w:ind w:left="1440" w:hanging="1440"/>
        <w:rPr>
          <w:rFonts w:eastAsia="宋体"/>
          <w:bCs/>
          <w:lang w:val="en-GB" w:eastAsia="zh-CN"/>
        </w:rPr>
      </w:pPr>
      <w:r>
        <w:rPr>
          <w:rFonts w:eastAsia="宋体" w:hint="eastAsia"/>
          <w:bCs/>
          <w:lang w:val="en-GB" w:eastAsia="zh-CN"/>
        </w:rPr>
        <w:t>B</w:t>
      </w:r>
      <w:r>
        <w:rPr>
          <w:rFonts w:eastAsia="宋体"/>
          <w:bCs/>
          <w:lang w:val="en-GB" w:eastAsia="zh-CN"/>
        </w:rPr>
        <w:t>ased on the above discussions and observations, we have the following proposals:</w:t>
      </w:r>
    </w:p>
    <w:p w14:paraId="559480BE" w14:textId="77777777" w:rsidR="00B33AD3" w:rsidRDefault="00B33AD3">
      <w:pPr>
        <w:pStyle w:val="BodyText"/>
        <w:ind w:left="1440" w:hanging="1440"/>
        <w:rPr>
          <w:rFonts w:eastAsia="宋体"/>
          <w:bCs/>
          <w:lang w:val="en-GB" w:eastAsia="zh-CN"/>
        </w:rPr>
      </w:pPr>
    </w:p>
    <w:p w14:paraId="314D2E37" w14:textId="48E2B315" w:rsidR="005A25DD" w:rsidRPr="0083075A" w:rsidRDefault="00B33AD3" w:rsidP="0083075A">
      <w:pPr>
        <w:pStyle w:val="Proposal"/>
        <w:numPr>
          <w:ilvl w:val="0"/>
          <w:numId w:val="42"/>
        </w:numPr>
        <w:spacing w:line="240" w:lineRule="auto"/>
        <w:rPr>
          <w:rFonts w:ascii="Times New Roman" w:hAnsi="Times New Roman"/>
        </w:rPr>
      </w:pPr>
      <w:r>
        <w:rPr>
          <w:rFonts w:ascii="Times New Roman" w:hAnsi="Times New Roman"/>
        </w:rPr>
        <w:t xml:space="preserve">    </w:t>
      </w:r>
      <w:r w:rsidR="005A25DD" w:rsidRPr="0083075A">
        <w:rPr>
          <w:rFonts w:ascii="Times New Roman" w:hAnsi="Times New Roman"/>
        </w:rPr>
        <w:t>BAP address of boundary node configuration is implicitly indicated based on the CU which sends the RRC configuration.</w:t>
      </w:r>
    </w:p>
    <w:p w14:paraId="4CA0A46D" w14:textId="77777777"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Pr>
          <w:rFonts w:ascii="Times New Roman" w:hAnsi="Times New Roman"/>
        </w:rPr>
        <w:t xml:space="preserve">There is no need for </w:t>
      </w:r>
      <w:r w:rsidRPr="00630508">
        <w:rPr>
          <w:rFonts w:ascii="Times New Roman" w:hAnsi="Times New Roman"/>
          <w:i/>
          <w:lang w:val="zh-CN"/>
        </w:rPr>
        <w:t>implicit indication</w:t>
      </w:r>
      <w:r w:rsidRPr="00630508">
        <w:rPr>
          <w:rFonts w:ascii="Times New Roman" w:hAnsi="Times New Roman"/>
        </w:rPr>
        <w:t xml:space="preserve"> </w:t>
      </w:r>
      <w:r>
        <w:rPr>
          <w:rFonts w:ascii="Times New Roman" w:hAnsi="Times New Roman"/>
        </w:rPr>
        <w:t xml:space="preserve">of </w:t>
      </w:r>
      <w:r w:rsidRPr="00630508">
        <w:rPr>
          <w:rFonts w:ascii="Times New Roman" w:eastAsia="Times New Roman" w:hAnsi="Times New Roman"/>
          <w:lang w:val="en-US"/>
        </w:rPr>
        <w:t>mapping of next-hop BAP address to egress link</w:t>
      </w:r>
      <w:r w:rsidRPr="00630508">
        <w:rPr>
          <w:rFonts w:ascii="Times New Roman" w:hAnsi="Times New Roman"/>
        </w:rPr>
        <w:t xml:space="preserve"> </w:t>
      </w:r>
      <w:r>
        <w:rPr>
          <w:rFonts w:ascii="Times New Roman" w:hAnsi="Times New Roman"/>
        </w:rPr>
        <w:t xml:space="preserve">and </w:t>
      </w:r>
      <w:r w:rsidRPr="00630508">
        <w:rPr>
          <w:rFonts w:ascii="Times New Roman" w:hAnsi="Times New Roman"/>
        </w:rPr>
        <w:t xml:space="preserve">the next-hop-BAP-address configuration applies to the topology of the CU that </w:t>
      </w:r>
      <w:r>
        <w:rPr>
          <w:rFonts w:ascii="Times New Roman" w:hAnsi="Times New Roman"/>
        </w:rPr>
        <w:t>provide</w:t>
      </w:r>
      <w:r w:rsidRPr="00630508">
        <w:rPr>
          <w:rFonts w:ascii="Times New Roman" w:hAnsi="Times New Roman"/>
        </w:rPr>
        <w:t xml:space="preserve"> the </w:t>
      </w:r>
      <w:r>
        <w:rPr>
          <w:rFonts w:ascii="Times New Roman" w:hAnsi="Times New Roman"/>
        </w:rPr>
        <w:t xml:space="preserve">RRC </w:t>
      </w:r>
      <w:r w:rsidRPr="00630508">
        <w:rPr>
          <w:rFonts w:ascii="Times New Roman" w:hAnsi="Times New Roman"/>
        </w:rPr>
        <w:t xml:space="preserve">configuration </w:t>
      </w:r>
    </w:p>
    <w:p w14:paraId="69762AE4" w14:textId="77777777"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sidRPr="00630508">
        <w:rPr>
          <w:rFonts w:ascii="Times New Roman" w:hAnsi="Times New Roman"/>
        </w:rPr>
        <w:t>Explicit indicator of egress topology (UL and DL differentiation within egress topology) is used to indicated whether BAP routing entry in F1AP refers to: Topology 1 DL vs. topology 1 UL vs. topology 2 UL</w:t>
      </w:r>
    </w:p>
    <w:p w14:paraId="5A2836ED" w14:textId="77777777"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sidRPr="00630508">
        <w:rPr>
          <w:rFonts w:ascii="Times New Roman" w:hAnsi="Times New Roman"/>
        </w:rPr>
        <w:t xml:space="preserve">RAN2 to take RAN3 WA that </w:t>
      </w:r>
      <w:r w:rsidRPr="00630508">
        <w:rPr>
          <w:rFonts w:ascii="Times New Roman" w:hAnsi="Times New Roman" w:hint="eastAsia"/>
        </w:rPr>
        <w:t>F1AP is used for header-rewriting configuration on the boundary node</w:t>
      </w:r>
      <w:r w:rsidRPr="00630508">
        <w:rPr>
          <w:rFonts w:ascii="Times New Roman" w:hAnsi="Times New Roman"/>
        </w:rPr>
        <w:t>, as baseline</w:t>
      </w:r>
    </w:p>
    <w:p w14:paraId="6D45F4C1" w14:textId="77777777"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sidRPr="00630508">
        <w:rPr>
          <w:rFonts w:ascii="Times New Roman" w:hAnsi="Times New Roman"/>
        </w:rPr>
        <w:t>Indication of BAP rewriting entry in F1AP (RAN3 WA) refers to: Inter-topology DL vs. inter-topology UL vs. intra-topology UL of inter-DL, inter-UL, intra-UL (St3: inter-DL may be implicit by just not having the inter/intra-UL indicator).</w:t>
      </w:r>
    </w:p>
    <w:p w14:paraId="2C082C3B" w14:textId="77777777"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sidRPr="00630508">
        <w:rPr>
          <w:rFonts w:ascii="Times New Roman" w:hAnsi="Times New Roman"/>
        </w:rPr>
        <w:t>For BH RLC CH mapping in F1AP refers to: Inter-topology DL vs. inter-topology UL vs. intra-topology DL vs. intra-topology UL, an indication may useful to indicate of inter-DL, inter-UL, intra-DL, intra-UL.</w:t>
      </w:r>
    </w:p>
    <w:p w14:paraId="16E921D7" w14:textId="72920486"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sidRPr="00630508">
        <w:rPr>
          <w:rFonts w:ascii="Times New Roman" w:hAnsi="Times New Roman"/>
        </w:rPr>
        <w:t xml:space="preserve">An indicator to UL Topology for UL mapping in F1AP would help indicate on which topology UL </w:t>
      </w:r>
      <w:r w:rsidR="00D3604E">
        <w:rPr>
          <w:rFonts w:ascii="Times New Roman" w:hAnsi="Times New Roman"/>
        </w:rPr>
        <w:t xml:space="preserve">link </w:t>
      </w:r>
      <w:r w:rsidR="00D3604E" w:rsidRPr="0083075A">
        <w:rPr>
          <w:rFonts w:ascii="Times New Roman" w:hAnsi="Times New Roman"/>
        </w:rPr>
        <w:t xml:space="preserve">a traffic should </w:t>
      </w:r>
      <w:r w:rsidR="00D3604E">
        <w:rPr>
          <w:rFonts w:ascii="Times New Roman" w:hAnsi="Times New Roman"/>
        </w:rPr>
        <w:t xml:space="preserve">be </w:t>
      </w:r>
      <w:r w:rsidR="00D3604E" w:rsidRPr="0083075A">
        <w:rPr>
          <w:rFonts w:ascii="Times New Roman" w:hAnsi="Times New Roman"/>
        </w:rPr>
        <w:t>mapped to at boundary node</w:t>
      </w:r>
    </w:p>
    <w:p w14:paraId="47767558" w14:textId="77777777"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sidRPr="00630508">
        <w:rPr>
          <w:rFonts w:ascii="Times New Roman" w:hAnsi="Times New Roman"/>
        </w:rPr>
        <w:t>RAN2 consider the following inter-topology header rewriting table configuration options inter-topology UL and inter-topology DL:</w:t>
      </w:r>
    </w:p>
    <w:p w14:paraId="26809274" w14:textId="77777777" w:rsidR="00B33AD3" w:rsidRPr="00630508" w:rsidRDefault="00B33AD3" w:rsidP="0083075A">
      <w:pPr>
        <w:pStyle w:val="Proposal"/>
        <w:numPr>
          <w:ilvl w:val="0"/>
          <w:numId w:val="34"/>
        </w:numPr>
        <w:spacing w:line="240" w:lineRule="auto"/>
        <w:rPr>
          <w:rFonts w:ascii="Times New Roman" w:hAnsi="Times New Roman"/>
        </w:rPr>
      </w:pPr>
      <w:r w:rsidRPr="00630508">
        <w:rPr>
          <w:rFonts w:ascii="Times New Roman" w:hAnsi="Times New Roman"/>
        </w:rPr>
        <w:t>Alt 1 respective inter-topology header rewriting tables;</w:t>
      </w:r>
    </w:p>
    <w:p w14:paraId="2D7F2BAE" w14:textId="77777777" w:rsidR="00B33AD3" w:rsidRPr="00630508" w:rsidRDefault="00B33AD3" w:rsidP="0083075A">
      <w:pPr>
        <w:pStyle w:val="Proposal"/>
        <w:numPr>
          <w:ilvl w:val="0"/>
          <w:numId w:val="34"/>
        </w:numPr>
        <w:spacing w:line="240" w:lineRule="auto"/>
        <w:rPr>
          <w:rFonts w:ascii="Times New Roman" w:hAnsi="Times New Roman"/>
        </w:rPr>
      </w:pPr>
      <w:r w:rsidRPr="00630508">
        <w:rPr>
          <w:rFonts w:ascii="Times New Roman" w:hAnsi="Times New Roman"/>
        </w:rPr>
        <w:t>Alt 2 shared inter-topology header rewriting table.</w:t>
      </w:r>
    </w:p>
    <w:p w14:paraId="2D13F641" w14:textId="77777777"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sidRPr="00630508">
        <w:rPr>
          <w:rFonts w:ascii="Times New Roman" w:hAnsi="Times New Roman"/>
        </w:rPr>
        <w:t>RAN2 consider that the boundary IAB node has two types of BAP routing tables:</w:t>
      </w:r>
    </w:p>
    <w:p w14:paraId="71DADA2D" w14:textId="77777777" w:rsidR="00B33AD3" w:rsidRPr="00630508" w:rsidRDefault="00B33AD3" w:rsidP="0083075A">
      <w:pPr>
        <w:pStyle w:val="Proposal"/>
        <w:numPr>
          <w:ilvl w:val="0"/>
          <w:numId w:val="35"/>
        </w:numPr>
        <w:spacing w:line="240" w:lineRule="auto"/>
        <w:rPr>
          <w:rFonts w:ascii="Times New Roman" w:hAnsi="Times New Roman"/>
        </w:rPr>
      </w:pPr>
      <w:r w:rsidRPr="00630508">
        <w:rPr>
          <w:rFonts w:ascii="Times New Roman" w:hAnsi="Times New Roman"/>
        </w:rPr>
        <w:t>rewriting BAP header for inter-topology routing</w:t>
      </w:r>
    </w:p>
    <w:p w14:paraId="73F0E3E2" w14:textId="77777777" w:rsidR="00B33AD3" w:rsidRDefault="00B33AD3" w:rsidP="0083075A">
      <w:pPr>
        <w:pStyle w:val="Proposal"/>
        <w:numPr>
          <w:ilvl w:val="0"/>
          <w:numId w:val="35"/>
        </w:numPr>
        <w:spacing w:line="240" w:lineRule="auto"/>
        <w:rPr>
          <w:rFonts w:ascii="Times New Roman" w:eastAsia="宋体" w:hAnsi="Times New Roman"/>
          <w:sz w:val="21"/>
        </w:rPr>
      </w:pPr>
      <w:r w:rsidRPr="00630508">
        <w:rPr>
          <w:rFonts w:ascii="Times New Roman" w:hAnsi="Times New Roman"/>
        </w:rPr>
        <w:t>rewriting BAP header for intra--topology routing</w:t>
      </w:r>
      <w:r w:rsidDel="0097323E">
        <w:rPr>
          <w:rFonts w:ascii="Times New Roman" w:eastAsia="宋体" w:hAnsi="Times New Roman"/>
          <w:sz w:val="21"/>
        </w:rPr>
        <w:t xml:space="preserve"> </w:t>
      </w:r>
    </w:p>
    <w:p w14:paraId="7B6358E6" w14:textId="3E769DA4"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sidRPr="00630508">
        <w:rPr>
          <w:rFonts w:ascii="Times New Roman" w:hAnsi="Times New Roman"/>
        </w:rPr>
        <w:t>After inter-topology header rewriting, the boundary IAB node performs routing following the existing procedure based on the intra-CU BAP routing table of the target topology in which the BAP PDU is to be fu</w:t>
      </w:r>
      <w:r w:rsidR="00F932EF">
        <w:rPr>
          <w:rFonts w:ascii="Times New Roman" w:hAnsi="Times New Roman"/>
        </w:rPr>
        <w:t>r</w:t>
      </w:r>
      <w:r w:rsidRPr="00630508">
        <w:rPr>
          <w:rFonts w:ascii="Times New Roman" w:hAnsi="Times New Roman"/>
        </w:rPr>
        <w:t>ther transmitted.</w:t>
      </w:r>
    </w:p>
    <w:p w14:paraId="492D9DB9" w14:textId="77777777"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sidRPr="00630508">
        <w:rPr>
          <w:rFonts w:ascii="Times New Roman" w:hAnsi="Times New Roman"/>
        </w:rPr>
        <w:t xml:space="preserve">For intra-CU inter-donor DU UL rerouting, the IAB node should be configured with </w:t>
      </w:r>
      <w:r>
        <w:rPr>
          <w:rFonts w:ascii="Times New Roman" w:hAnsi="Times New Roman"/>
        </w:rPr>
        <w:t xml:space="preserve">alternative </w:t>
      </w:r>
      <w:r w:rsidRPr="00630508">
        <w:rPr>
          <w:rFonts w:ascii="Times New Roman" w:hAnsi="Times New Roman"/>
        </w:rPr>
        <w:t xml:space="preserve">BAP address </w:t>
      </w:r>
      <w:r>
        <w:rPr>
          <w:rFonts w:ascii="Times New Roman" w:hAnsi="Times New Roman"/>
        </w:rPr>
        <w:t xml:space="preserve">for </w:t>
      </w:r>
      <w:r w:rsidRPr="00630508">
        <w:rPr>
          <w:rFonts w:ascii="Times New Roman" w:hAnsi="Times New Roman"/>
        </w:rPr>
        <w:t>BAP address to be rewritten.</w:t>
      </w:r>
    </w:p>
    <w:p w14:paraId="16AAD05B" w14:textId="77777777"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sidRPr="00630508">
        <w:rPr>
          <w:rFonts w:ascii="Times New Roman" w:hAnsi="Times New Roman"/>
        </w:rPr>
        <w:lastRenderedPageBreak/>
        <w:t>For intra-CU inter-DU migration, the IAB node rewrites the BAP address of a BAP PDU to be rerouted to a preconfigured equivalent BAP address.</w:t>
      </w:r>
    </w:p>
    <w:p w14:paraId="72DC362F" w14:textId="77777777" w:rsidR="00B33AD3" w:rsidRPr="00630508" w:rsidRDefault="00B33AD3" w:rsidP="00B33AD3">
      <w:pPr>
        <w:pStyle w:val="Proposal"/>
        <w:tabs>
          <w:tab w:val="clear" w:pos="1304"/>
          <w:tab w:val="num" w:pos="2024"/>
        </w:tabs>
        <w:spacing w:line="240" w:lineRule="auto"/>
        <w:ind w:left="1701" w:hanging="1701"/>
        <w:rPr>
          <w:rFonts w:ascii="Times New Roman" w:hAnsi="Times New Roman"/>
        </w:rPr>
      </w:pPr>
      <w:r w:rsidRPr="00630508">
        <w:rPr>
          <w:rFonts w:ascii="Times New Roman" w:hAnsi="Times New Roman"/>
        </w:rPr>
        <w:t>RAN2 consider to define group BAP address to multiple equivalent BAP addresses to a BAP address to be rewritten for intra-CU inter-donor-DU local rerouting.</w:t>
      </w:r>
    </w:p>
    <w:p w14:paraId="30DD2F6D" w14:textId="77777777" w:rsidR="00175194" w:rsidRDefault="00175194">
      <w:pPr>
        <w:pStyle w:val="Proposal"/>
        <w:numPr>
          <w:ilvl w:val="0"/>
          <w:numId w:val="0"/>
        </w:numPr>
        <w:tabs>
          <w:tab w:val="clear" w:pos="1304"/>
        </w:tabs>
        <w:rPr>
          <w:rFonts w:ascii="Times New Roman" w:eastAsia="宋体" w:hAnsi="Times New Roman"/>
          <w:lang w:val="en-US"/>
        </w:rPr>
      </w:pPr>
    </w:p>
    <w:p w14:paraId="307141FD" w14:textId="77777777" w:rsidR="00175194" w:rsidRDefault="00175194">
      <w:pPr>
        <w:pStyle w:val="BodyText"/>
        <w:ind w:left="1440" w:hanging="1440"/>
        <w:rPr>
          <w:rFonts w:eastAsia="宋体"/>
          <w:b/>
          <w:bCs/>
          <w:lang w:eastAsia="zh-CN"/>
        </w:rPr>
      </w:pPr>
    </w:p>
    <w:p w14:paraId="03FD5524" w14:textId="77777777" w:rsidR="00175194" w:rsidRDefault="005A25DD">
      <w:pPr>
        <w:rPr>
          <w:rFonts w:ascii="Arial" w:eastAsia="MS Mincho" w:hAnsi="Arial"/>
          <w:sz w:val="36"/>
          <w:szCs w:val="20"/>
          <w:lang w:val="en-GB" w:eastAsia="ja-JP"/>
        </w:rPr>
      </w:pPr>
      <w:r>
        <w:rPr>
          <w:rFonts w:eastAsia="MS Mincho"/>
          <w:b/>
          <w:bCs/>
          <w:sz w:val="36"/>
          <w:szCs w:val="20"/>
          <w:lang w:val="en-GB" w:eastAsia="ja-JP"/>
        </w:rPr>
        <w:br w:type="page"/>
      </w:r>
    </w:p>
    <w:p w14:paraId="28B7EB78" w14:textId="77777777" w:rsidR="00175194" w:rsidRDefault="005A25DD">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lastRenderedPageBreak/>
        <w:t>References</w:t>
      </w:r>
    </w:p>
    <w:p w14:paraId="32D12692" w14:textId="77777777" w:rsidR="00175194" w:rsidRDefault="005A25DD">
      <w:pPr>
        <w:numPr>
          <w:ilvl w:val="0"/>
          <w:numId w:val="13"/>
        </w:numPr>
        <w:overflowPunct w:val="0"/>
        <w:autoSpaceDE w:val="0"/>
        <w:autoSpaceDN w:val="0"/>
        <w:adjustRightInd w:val="0"/>
        <w:spacing w:after="180"/>
        <w:textAlignment w:val="baseline"/>
        <w:rPr>
          <w:rFonts w:eastAsia="等线"/>
          <w:szCs w:val="20"/>
          <w:lang w:val="en-GB"/>
        </w:rPr>
      </w:pPr>
      <w:bookmarkStart w:id="3" w:name="_Ref91495044"/>
      <w:r>
        <w:rPr>
          <w:rFonts w:eastAsia="等线"/>
          <w:szCs w:val="20"/>
          <w:lang w:val="en-GB"/>
        </w:rPr>
        <w:t>Chairman notes, 3GPP WG2 Meeting #116-e,</w:t>
      </w:r>
      <w:r>
        <w:t xml:space="preserve"> </w:t>
      </w:r>
      <w:r>
        <w:rPr>
          <w:rFonts w:eastAsia="等线"/>
          <w:szCs w:val="20"/>
          <w:lang w:val="en-GB"/>
        </w:rPr>
        <w:t>Online</w:t>
      </w:r>
      <w:bookmarkEnd w:id="3"/>
    </w:p>
    <w:p w14:paraId="1CC18FEC" w14:textId="77777777" w:rsidR="00175194" w:rsidRDefault="005A25DD">
      <w:pPr>
        <w:numPr>
          <w:ilvl w:val="0"/>
          <w:numId w:val="13"/>
        </w:numPr>
        <w:overflowPunct w:val="0"/>
        <w:autoSpaceDE w:val="0"/>
        <w:autoSpaceDN w:val="0"/>
        <w:adjustRightInd w:val="0"/>
        <w:spacing w:after="180"/>
        <w:textAlignment w:val="baseline"/>
        <w:rPr>
          <w:rFonts w:eastAsia="等线"/>
          <w:szCs w:val="20"/>
          <w:lang w:val="en-GB"/>
        </w:rPr>
      </w:pPr>
      <w:bookmarkStart w:id="4" w:name="_Ref92179298"/>
      <w:r>
        <w:rPr>
          <w:rFonts w:eastAsia="等线"/>
          <w:szCs w:val="20"/>
          <w:lang w:val="en-GB"/>
        </w:rPr>
        <w:t>R2-2200023</w:t>
      </w:r>
      <w:bookmarkEnd w:id="4"/>
      <w:r>
        <w:rPr>
          <w:rFonts w:eastAsia="等线"/>
          <w:szCs w:val="20"/>
          <w:lang w:val="en-GB"/>
        </w:rPr>
        <w:t xml:space="preserve"> Remaining open issues for </w:t>
      </w:r>
      <w:proofErr w:type="spellStart"/>
      <w:r>
        <w:rPr>
          <w:rFonts w:eastAsia="等线"/>
          <w:szCs w:val="20"/>
          <w:lang w:val="en-GB"/>
        </w:rPr>
        <w:t>eIAB</w:t>
      </w:r>
      <w:proofErr w:type="spellEnd"/>
      <w:r>
        <w:rPr>
          <w:rFonts w:eastAsia="等线"/>
          <w:szCs w:val="20"/>
          <w:lang w:val="en-GB"/>
        </w:rPr>
        <w:t>, Qualcomm</w:t>
      </w:r>
    </w:p>
    <w:p w14:paraId="48BB2541" w14:textId="77777777" w:rsidR="00175194" w:rsidRDefault="005A25DD">
      <w:pPr>
        <w:numPr>
          <w:ilvl w:val="0"/>
          <w:numId w:val="13"/>
        </w:numPr>
        <w:overflowPunct w:val="0"/>
        <w:autoSpaceDE w:val="0"/>
        <w:autoSpaceDN w:val="0"/>
        <w:adjustRightInd w:val="0"/>
        <w:spacing w:after="180"/>
        <w:textAlignment w:val="baseline"/>
        <w:rPr>
          <w:rFonts w:eastAsia="等线"/>
          <w:sz w:val="21"/>
          <w:szCs w:val="20"/>
          <w:lang w:val="en-GB"/>
        </w:rPr>
      </w:pPr>
      <w:r>
        <w:rPr>
          <w:rFonts w:eastAsia="等线"/>
          <w:sz w:val="21"/>
          <w:szCs w:val="20"/>
          <w:lang w:eastAsia="zh-CN"/>
        </w:rPr>
        <w:t>R2-2111266 Summary of [Post115-</w:t>
      </w:r>
      <w:proofErr w:type="gramStart"/>
      <w:r>
        <w:rPr>
          <w:rFonts w:eastAsia="等线"/>
          <w:sz w:val="21"/>
          <w:szCs w:val="20"/>
          <w:lang w:eastAsia="zh-CN"/>
        </w:rPr>
        <w:t>e][</w:t>
      </w:r>
      <w:proofErr w:type="gramEnd"/>
      <w:r>
        <w:rPr>
          <w:rFonts w:eastAsia="等线"/>
          <w:sz w:val="21"/>
          <w:szCs w:val="20"/>
          <w:lang w:eastAsia="zh-CN"/>
        </w:rPr>
        <w:t>088][</w:t>
      </w:r>
      <w:proofErr w:type="spellStart"/>
      <w:r>
        <w:rPr>
          <w:rFonts w:eastAsia="等线"/>
          <w:sz w:val="21"/>
          <w:szCs w:val="20"/>
          <w:lang w:eastAsia="zh-CN"/>
        </w:rPr>
        <w:t>eIAB</w:t>
      </w:r>
      <w:proofErr w:type="spellEnd"/>
      <w:r>
        <w:rPr>
          <w:rFonts w:eastAsia="等线"/>
          <w:sz w:val="21"/>
          <w:szCs w:val="20"/>
          <w:lang w:eastAsia="zh-CN"/>
        </w:rPr>
        <w:t xml:space="preserve">] inter-CU routing open issues, Huawei, </w:t>
      </w:r>
      <w:proofErr w:type="spellStart"/>
      <w:r>
        <w:rPr>
          <w:rFonts w:eastAsia="等线"/>
          <w:sz w:val="21"/>
          <w:szCs w:val="20"/>
          <w:lang w:eastAsia="zh-CN"/>
        </w:rPr>
        <w:t>HiSilicon</w:t>
      </w:r>
      <w:proofErr w:type="spellEnd"/>
    </w:p>
    <w:p w14:paraId="4E910441" w14:textId="371C7D2A" w:rsidR="00175194" w:rsidRDefault="00175194" w:rsidP="008F22D0">
      <w:pPr>
        <w:tabs>
          <w:tab w:val="left" w:pos="360"/>
        </w:tabs>
        <w:overflowPunct w:val="0"/>
        <w:autoSpaceDE w:val="0"/>
        <w:autoSpaceDN w:val="0"/>
        <w:adjustRightInd w:val="0"/>
        <w:spacing w:after="180"/>
        <w:ind w:left="357"/>
        <w:textAlignment w:val="baseline"/>
        <w:rPr>
          <w:rFonts w:eastAsia="等线"/>
          <w:szCs w:val="20"/>
          <w:lang w:val="en-GB"/>
        </w:rPr>
      </w:pPr>
      <w:bookmarkStart w:id="5" w:name="_GoBack"/>
      <w:bookmarkEnd w:id="5"/>
    </w:p>
    <w:sectPr w:rsidR="00175194">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B95FD" w14:textId="77777777" w:rsidR="003C1A35" w:rsidRDefault="003C1A35">
      <w:pPr>
        <w:spacing w:after="0" w:line="240" w:lineRule="auto"/>
      </w:pPr>
      <w:r>
        <w:separator/>
      </w:r>
    </w:p>
  </w:endnote>
  <w:endnote w:type="continuationSeparator" w:id="0">
    <w:p w14:paraId="2DF8DC7A" w14:textId="77777777" w:rsidR="003C1A35" w:rsidRDefault="003C1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69C11" w14:textId="77777777" w:rsidR="003C1A35" w:rsidRDefault="003C1A35">
      <w:pPr>
        <w:spacing w:after="0" w:line="240" w:lineRule="auto"/>
      </w:pPr>
      <w:r>
        <w:separator/>
      </w:r>
    </w:p>
  </w:footnote>
  <w:footnote w:type="continuationSeparator" w:id="0">
    <w:p w14:paraId="410C47F3" w14:textId="77777777" w:rsidR="003C1A35" w:rsidRDefault="003C1A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EFF7A" w14:textId="77777777" w:rsidR="005A25DD" w:rsidRDefault="005A25D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E240D"/>
    <w:multiLevelType w:val="multilevel"/>
    <w:tmpl w:val="FFEE240D"/>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 w15:restartNumberingAfterBreak="0">
    <w:nsid w:val="0CFF56D3"/>
    <w:multiLevelType w:val="multilevel"/>
    <w:tmpl w:val="0CFF56D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D566535"/>
    <w:multiLevelType w:val="hybridMultilevel"/>
    <w:tmpl w:val="06C65D96"/>
    <w:lvl w:ilvl="0" w:tplc="00000002">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 w15:restartNumberingAfterBreak="0">
    <w:nsid w:val="331A20F2"/>
    <w:multiLevelType w:val="multilevel"/>
    <w:tmpl w:val="331A20F2"/>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4B304A6"/>
    <w:multiLevelType w:val="hybridMultilevel"/>
    <w:tmpl w:val="0508618C"/>
    <w:lvl w:ilvl="0" w:tplc="24E2623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681303D"/>
    <w:multiLevelType w:val="multilevel"/>
    <w:tmpl w:val="3681303D"/>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b/>
        <w:bCs/>
        <w:i w:val="0"/>
        <w:iCs w:val="0"/>
        <w:sz w:val="20"/>
        <w:szCs w:val="20"/>
        <w:lang w:val="en-GB"/>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DA4243A"/>
    <w:multiLevelType w:val="hybridMultilevel"/>
    <w:tmpl w:val="06C65D96"/>
    <w:lvl w:ilvl="0" w:tplc="00000002">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2" w15:restartNumberingAfterBreak="0">
    <w:nsid w:val="626515AF"/>
    <w:multiLevelType w:val="hybridMultilevel"/>
    <w:tmpl w:val="06C65D96"/>
    <w:lvl w:ilvl="0" w:tplc="00000002">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641B2027"/>
    <w:multiLevelType w:val="multilevel"/>
    <w:tmpl w:val="641B2027"/>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6B8356E7"/>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lvlText w:val=""/>
      <w:lvlJc w:val="left"/>
      <w:pPr>
        <w:tabs>
          <w:tab w:val="left" w:pos="-4861"/>
        </w:tabs>
        <w:ind w:left="-4861" w:hanging="360"/>
      </w:pPr>
      <w:rPr>
        <w:rFonts w:ascii="Symbol" w:hAnsi="Symbol" w:hint="default"/>
        <w:b/>
        <w:i w:val="0"/>
        <w:color w:val="auto"/>
        <w:sz w:val="22"/>
      </w:rPr>
    </w:lvl>
    <w:lvl w:ilvl="1">
      <w:start w:val="1"/>
      <w:numFmt w:val="bullet"/>
      <w:lvlText w:val="o"/>
      <w:lvlJc w:val="left"/>
      <w:pPr>
        <w:tabs>
          <w:tab w:val="left" w:pos="-5040"/>
        </w:tabs>
        <w:ind w:left="-504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1440"/>
        </w:tabs>
        <w:ind w:left="-1440" w:hanging="360"/>
      </w:pPr>
      <w:rPr>
        <w:rFonts w:ascii="Symbol" w:hAnsi="Symbol" w:hint="default"/>
      </w:rPr>
    </w:lvl>
    <w:lvl w:ilvl="7">
      <w:start w:val="1"/>
      <w:numFmt w:val="bullet"/>
      <w:lvlText w:val="o"/>
      <w:lvlJc w:val="left"/>
      <w:pPr>
        <w:tabs>
          <w:tab w:val="left" w:pos="-720"/>
        </w:tabs>
        <w:ind w:left="-720" w:hanging="360"/>
      </w:pPr>
      <w:rPr>
        <w:rFonts w:ascii="Courier New" w:hAnsi="Courier New" w:cs="Courier New" w:hint="default"/>
      </w:rPr>
    </w:lvl>
    <w:lvl w:ilvl="8">
      <w:start w:val="1"/>
      <w:numFmt w:val="bullet"/>
      <w:lvlText w:val=""/>
      <w:lvlJc w:val="left"/>
      <w:pPr>
        <w:tabs>
          <w:tab w:val="left" w:pos="0"/>
        </w:tabs>
        <w:ind w:left="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7D8692B"/>
    <w:multiLevelType w:val="hybridMultilevel"/>
    <w:tmpl w:val="06C65D96"/>
    <w:lvl w:ilvl="0" w:tplc="00000002">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num w:numId="1">
    <w:abstractNumId w:val="17"/>
  </w:num>
  <w:num w:numId="2">
    <w:abstractNumId w:val="10"/>
  </w:num>
  <w:num w:numId="3">
    <w:abstractNumId w:val="8"/>
  </w:num>
  <w:num w:numId="4">
    <w:abstractNumId w:val="9"/>
  </w:num>
  <w:num w:numId="5">
    <w:abstractNumId w:val="7"/>
  </w:num>
  <w:num w:numId="6">
    <w:abstractNumId w:val="15"/>
  </w:num>
  <w:num w:numId="7">
    <w:abstractNumId w:val="16"/>
  </w:num>
  <w:num w:numId="8">
    <w:abstractNumId w:val="3"/>
  </w:num>
  <w:num w:numId="9">
    <w:abstractNumId w:val="6"/>
  </w:num>
  <w:num w:numId="10">
    <w:abstractNumId w:val="14"/>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4"/>
  </w:num>
  <w:num w:numId="16">
    <w:abstractNumId w:val="7"/>
  </w:num>
  <w:num w:numId="17">
    <w:abstractNumId w:val="13"/>
  </w:num>
  <w:num w:numId="18">
    <w:abstractNumId w:val="7"/>
  </w:num>
  <w:num w:numId="19">
    <w:abstractNumId w:val="7"/>
  </w:num>
  <w:num w:numId="20">
    <w:abstractNumId w:val="1"/>
  </w:num>
  <w:num w:numId="21">
    <w:abstractNumId w:val="7"/>
  </w:num>
  <w:num w:numId="22">
    <w:abstractNumId w:val="7"/>
  </w:num>
  <w:num w:numId="23">
    <w:abstractNumId w:val="7"/>
  </w:num>
  <w:num w:numId="24">
    <w:abstractNumId w:val="7"/>
  </w:num>
  <w:num w:numId="25">
    <w:abstractNumId w:val="12"/>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2"/>
  </w:num>
  <w:num w:numId="35">
    <w:abstractNumId w:val="11"/>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gFAL3VfQ0tAAAA"/>
  </w:docVars>
  <w:rsids>
    <w:rsidRoot w:val="009D4132"/>
    <w:rsid w:val="9EDF4DC4"/>
    <w:rsid w:val="A9DFCD1E"/>
    <w:rsid w:val="B76F8C2A"/>
    <w:rsid w:val="BBBF3D12"/>
    <w:rsid w:val="BFE8A4DE"/>
    <w:rsid w:val="D7CCE2C6"/>
    <w:rsid w:val="DEFEA691"/>
    <w:rsid w:val="ECEB8F49"/>
    <w:rsid w:val="EEFFD3B6"/>
    <w:rsid w:val="EF234D2F"/>
    <w:rsid w:val="F1F7B464"/>
    <w:rsid w:val="F6F34495"/>
    <w:rsid w:val="FBCA1097"/>
    <w:rsid w:val="FDFB1542"/>
    <w:rsid w:val="FE764882"/>
    <w:rsid w:val="FED73D8E"/>
    <w:rsid w:val="0000069E"/>
    <w:rsid w:val="000012B7"/>
    <w:rsid w:val="00001872"/>
    <w:rsid w:val="00002134"/>
    <w:rsid w:val="00002302"/>
    <w:rsid w:val="0000314A"/>
    <w:rsid w:val="000034E0"/>
    <w:rsid w:val="00003886"/>
    <w:rsid w:val="0000410D"/>
    <w:rsid w:val="0000460A"/>
    <w:rsid w:val="00004DDA"/>
    <w:rsid w:val="00004F59"/>
    <w:rsid w:val="00005012"/>
    <w:rsid w:val="0000539E"/>
    <w:rsid w:val="000054C0"/>
    <w:rsid w:val="00005C54"/>
    <w:rsid w:val="00005C84"/>
    <w:rsid w:val="00005C96"/>
    <w:rsid w:val="0000600D"/>
    <w:rsid w:val="000060C1"/>
    <w:rsid w:val="000060D4"/>
    <w:rsid w:val="000063A7"/>
    <w:rsid w:val="000065F8"/>
    <w:rsid w:val="0000694F"/>
    <w:rsid w:val="00006B5B"/>
    <w:rsid w:val="0000721F"/>
    <w:rsid w:val="000076DF"/>
    <w:rsid w:val="00007AC0"/>
    <w:rsid w:val="00007E3A"/>
    <w:rsid w:val="0001068D"/>
    <w:rsid w:val="00010791"/>
    <w:rsid w:val="0001087A"/>
    <w:rsid w:val="0001131E"/>
    <w:rsid w:val="00011678"/>
    <w:rsid w:val="000116A5"/>
    <w:rsid w:val="00011C8C"/>
    <w:rsid w:val="00011F30"/>
    <w:rsid w:val="00011FFB"/>
    <w:rsid w:val="00012414"/>
    <w:rsid w:val="000124C4"/>
    <w:rsid w:val="000126F3"/>
    <w:rsid w:val="0001287C"/>
    <w:rsid w:val="00013333"/>
    <w:rsid w:val="000137AA"/>
    <w:rsid w:val="00013DB4"/>
    <w:rsid w:val="0001408B"/>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95F"/>
    <w:rsid w:val="00021B1B"/>
    <w:rsid w:val="00021C03"/>
    <w:rsid w:val="00022859"/>
    <w:rsid w:val="00022A7D"/>
    <w:rsid w:val="000231ED"/>
    <w:rsid w:val="000236DB"/>
    <w:rsid w:val="00023F08"/>
    <w:rsid w:val="000240B6"/>
    <w:rsid w:val="000241CB"/>
    <w:rsid w:val="000247F5"/>
    <w:rsid w:val="00024DC5"/>
    <w:rsid w:val="000250AB"/>
    <w:rsid w:val="000254B6"/>
    <w:rsid w:val="0002552A"/>
    <w:rsid w:val="0002596D"/>
    <w:rsid w:val="00025A64"/>
    <w:rsid w:val="00025EAF"/>
    <w:rsid w:val="000260C1"/>
    <w:rsid w:val="0002645B"/>
    <w:rsid w:val="00026646"/>
    <w:rsid w:val="0002679E"/>
    <w:rsid w:val="000271BD"/>
    <w:rsid w:val="000274D5"/>
    <w:rsid w:val="0002754F"/>
    <w:rsid w:val="0003051B"/>
    <w:rsid w:val="00030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3E29"/>
    <w:rsid w:val="00034216"/>
    <w:rsid w:val="00034864"/>
    <w:rsid w:val="00035601"/>
    <w:rsid w:val="00035C55"/>
    <w:rsid w:val="00035CBD"/>
    <w:rsid w:val="00035E82"/>
    <w:rsid w:val="00035FE8"/>
    <w:rsid w:val="000362AB"/>
    <w:rsid w:val="000363AE"/>
    <w:rsid w:val="000363FD"/>
    <w:rsid w:val="000369EE"/>
    <w:rsid w:val="00036AA7"/>
    <w:rsid w:val="00036CB9"/>
    <w:rsid w:val="00036CBB"/>
    <w:rsid w:val="0003772C"/>
    <w:rsid w:val="000377D4"/>
    <w:rsid w:val="00037A41"/>
    <w:rsid w:val="00037C6B"/>
    <w:rsid w:val="00037CDA"/>
    <w:rsid w:val="00037DBD"/>
    <w:rsid w:val="00037E65"/>
    <w:rsid w:val="000401F4"/>
    <w:rsid w:val="000412E1"/>
    <w:rsid w:val="00041843"/>
    <w:rsid w:val="00041E6C"/>
    <w:rsid w:val="00041FAA"/>
    <w:rsid w:val="000421F2"/>
    <w:rsid w:val="00042725"/>
    <w:rsid w:val="00042955"/>
    <w:rsid w:val="00042D7D"/>
    <w:rsid w:val="00042FF4"/>
    <w:rsid w:val="00043245"/>
    <w:rsid w:val="000439E7"/>
    <w:rsid w:val="00043F7C"/>
    <w:rsid w:val="00044275"/>
    <w:rsid w:val="00044623"/>
    <w:rsid w:val="00044A72"/>
    <w:rsid w:val="00045071"/>
    <w:rsid w:val="0004583D"/>
    <w:rsid w:val="000458C5"/>
    <w:rsid w:val="000458FF"/>
    <w:rsid w:val="00045B1D"/>
    <w:rsid w:val="000463B3"/>
    <w:rsid w:val="000465F7"/>
    <w:rsid w:val="00047398"/>
    <w:rsid w:val="000473B4"/>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F7"/>
    <w:rsid w:val="0005380D"/>
    <w:rsid w:val="000538FF"/>
    <w:rsid w:val="00053D7E"/>
    <w:rsid w:val="000540C0"/>
    <w:rsid w:val="000542D8"/>
    <w:rsid w:val="00054698"/>
    <w:rsid w:val="0005477E"/>
    <w:rsid w:val="00055721"/>
    <w:rsid w:val="000559D2"/>
    <w:rsid w:val="00055E49"/>
    <w:rsid w:val="00055F78"/>
    <w:rsid w:val="00056505"/>
    <w:rsid w:val="000566A6"/>
    <w:rsid w:val="00056A76"/>
    <w:rsid w:val="00056E0E"/>
    <w:rsid w:val="000577C2"/>
    <w:rsid w:val="00057BFD"/>
    <w:rsid w:val="00060542"/>
    <w:rsid w:val="00060CE4"/>
    <w:rsid w:val="00061223"/>
    <w:rsid w:val="000613E6"/>
    <w:rsid w:val="000622A2"/>
    <w:rsid w:val="00062340"/>
    <w:rsid w:val="000628A5"/>
    <w:rsid w:val="000638A2"/>
    <w:rsid w:val="0006415F"/>
    <w:rsid w:val="000641A0"/>
    <w:rsid w:val="000643C3"/>
    <w:rsid w:val="000643CC"/>
    <w:rsid w:val="000645B7"/>
    <w:rsid w:val="000647E2"/>
    <w:rsid w:val="00064A23"/>
    <w:rsid w:val="00064FE2"/>
    <w:rsid w:val="00065784"/>
    <w:rsid w:val="000658F2"/>
    <w:rsid w:val="00065936"/>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389"/>
    <w:rsid w:val="0008244E"/>
    <w:rsid w:val="00082927"/>
    <w:rsid w:val="00082AB1"/>
    <w:rsid w:val="00082C0D"/>
    <w:rsid w:val="00082F95"/>
    <w:rsid w:val="00083026"/>
    <w:rsid w:val="0008308B"/>
    <w:rsid w:val="000831D2"/>
    <w:rsid w:val="00083782"/>
    <w:rsid w:val="000838E0"/>
    <w:rsid w:val="00083C3C"/>
    <w:rsid w:val="000841C4"/>
    <w:rsid w:val="000842D7"/>
    <w:rsid w:val="000849C5"/>
    <w:rsid w:val="00084FDF"/>
    <w:rsid w:val="00085374"/>
    <w:rsid w:val="000854A2"/>
    <w:rsid w:val="000855DF"/>
    <w:rsid w:val="00085970"/>
    <w:rsid w:val="00086187"/>
    <w:rsid w:val="0008625E"/>
    <w:rsid w:val="000867C0"/>
    <w:rsid w:val="00086931"/>
    <w:rsid w:val="00086A70"/>
    <w:rsid w:val="00087CF0"/>
    <w:rsid w:val="00090FD2"/>
    <w:rsid w:val="00091C53"/>
    <w:rsid w:val="00091C8C"/>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35E"/>
    <w:rsid w:val="000A53BB"/>
    <w:rsid w:val="000A53D8"/>
    <w:rsid w:val="000A5784"/>
    <w:rsid w:val="000A5C78"/>
    <w:rsid w:val="000A5E0C"/>
    <w:rsid w:val="000A5FBB"/>
    <w:rsid w:val="000A6BF8"/>
    <w:rsid w:val="000A7FCF"/>
    <w:rsid w:val="000B053C"/>
    <w:rsid w:val="000B0969"/>
    <w:rsid w:val="000B097A"/>
    <w:rsid w:val="000B177B"/>
    <w:rsid w:val="000B17B6"/>
    <w:rsid w:val="000B17FB"/>
    <w:rsid w:val="000B1A23"/>
    <w:rsid w:val="000B1C22"/>
    <w:rsid w:val="000B2F47"/>
    <w:rsid w:val="000B3216"/>
    <w:rsid w:val="000B32CB"/>
    <w:rsid w:val="000B3390"/>
    <w:rsid w:val="000B33C6"/>
    <w:rsid w:val="000B36EE"/>
    <w:rsid w:val="000B38EA"/>
    <w:rsid w:val="000B3F5F"/>
    <w:rsid w:val="000B40D1"/>
    <w:rsid w:val="000B4551"/>
    <w:rsid w:val="000B478D"/>
    <w:rsid w:val="000B555C"/>
    <w:rsid w:val="000B5F99"/>
    <w:rsid w:val="000B6656"/>
    <w:rsid w:val="000B6824"/>
    <w:rsid w:val="000B6B0E"/>
    <w:rsid w:val="000B6BBD"/>
    <w:rsid w:val="000B76BC"/>
    <w:rsid w:val="000C0172"/>
    <w:rsid w:val="000C06A6"/>
    <w:rsid w:val="000C0DE3"/>
    <w:rsid w:val="000C1001"/>
    <w:rsid w:val="000C12BA"/>
    <w:rsid w:val="000C136E"/>
    <w:rsid w:val="000C1816"/>
    <w:rsid w:val="000C1B5F"/>
    <w:rsid w:val="000C2208"/>
    <w:rsid w:val="000C256E"/>
    <w:rsid w:val="000C25B0"/>
    <w:rsid w:val="000C25E0"/>
    <w:rsid w:val="000C3170"/>
    <w:rsid w:val="000C31B8"/>
    <w:rsid w:val="000C3CFF"/>
    <w:rsid w:val="000C3D24"/>
    <w:rsid w:val="000C472E"/>
    <w:rsid w:val="000C4D73"/>
    <w:rsid w:val="000C515A"/>
    <w:rsid w:val="000C5A83"/>
    <w:rsid w:val="000C5F75"/>
    <w:rsid w:val="000C6024"/>
    <w:rsid w:val="000C6385"/>
    <w:rsid w:val="000C639B"/>
    <w:rsid w:val="000C6AD0"/>
    <w:rsid w:val="000C6C56"/>
    <w:rsid w:val="000C7753"/>
    <w:rsid w:val="000C7AD6"/>
    <w:rsid w:val="000D0A02"/>
    <w:rsid w:val="000D0DDF"/>
    <w:rsid w:val="000D13EC"/>
    <w:rsid w:val="000D19A6"/>
    <w:rsid w:val="000D1E97"/>
    <w:rsid w:val="000D221D"/>
    <w:rsid w:val="000D24A9"/>
    <w:rsid w:val="000D2554"/>
    <w:rsid w:val="000D2795"/>
    <w:rsid w:val="000D284E"/>
    <w:rsid w:val="000D2F3B"/>
    <w:rsid w:val="000D30E4"/>
    <w:rsid w:val="000D3112"/>
    <w:rsid w:val="000D360C"/>
    <w:rsid w:val="000D3A53"/>
    <w:rsid w:val="000D3C4D"/>
    <w:rsid w:val="000D4D5C"/>
    <w:rsid w:val="000D5391"/>
    <w:rsid w:val="000D5799"/>
    <w:rsid w:val="000D5B4C"/>
    <w:rsid w:val="000D63BB"/>
    <w:rsid w:val="000D66CA"/>
    <w:rsid w:val="000D698A"/>
    <w:rsid w:val="000D6B65"/>
    <w:rsid w:val="000D6B81"/>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0750"/>
    <w:rsid w:val="000F1063"/>
    <w:rsid w:val="000F10F5"/>
    <w:rsid w:val="000F11F0"/>
    <w:rsid w:val="000F12F7"/>
    <w:rsid w:val="000F1469"/>
    <w:rsid w:val="000F1F75"/>
    <w:rsid w:val="000F202B"/>
    <w:rsid w:val="000F22D8"/>
    <w:rsid w:val="000F26CF"/>
    <w:rsid w:val="000F2C55"/>
    <w:rsid w:val="000F306D"/>
    <w:rsid w:val="000F332B"/>
    <w:rsid w:val="000F38D0"/>
    <w:rsid w:val="000F3D34"/>
    <w:rsid w:val="000F3F5E"/>
    <w:rsid w:val="000F5388"/>
    <w:rsid w:val="000F57D5"/>
    <w:rsid w:val="000F58D9"/>
    <w:rsid w:val="000F5B9E"/>
    <w:rsid w:val="000F5BE1"/>
    <w:rsid w:val="000F5E0C"/>
    <w:rsid w:val="000F62FB"/>
    <w:rsid w:val="000F64C8"/>
    <w:rsid w:val="000F6E9B"/>
    <w:rsid w:val="000F71D0"/>
    <w:rsid w:val="000F75EA"/>
    <w:rsid w:val="000F761D"/>
    <w:rsid w:val="000F7D04"/>
    <w:rsid w:val="001005AB"/>
    <w:rsid w:val="001009E1"/>
    <w:rsid w:val="001013FA"/>
    <w:rsid w:val="001017A6"/>
    <w:rsid w:val="001017CA"/>
    <w:rsid w:val="00101879"/>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6FD2"/>
    <w:rsid w:val="00107304"/>
    <w:rsid w:val="00107590"/>
    <w:rsid w:val="0011054C"/>
    <w:rsid w:val="001109E6"/>
    <w:rsid w:val="00111192"/>
    <w:rsid w:val="001111C4"/>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31E"/>
    <w:rsid w:val="00115911"/>
    <w:rsid w:val="001169E7"/>
    <w:rsid w:val="00117296"/>
    <w:rsid w:val="00117423"/>
    <w:rsid w:val="001174AC"/>
    <w:rsid w:val="0011759E"/>
    <w:rsid w:val="00117901"/>
    <w:rsid w:val="00120A72"/>
    <w:rsid w:val="00121651"/>
    <w:rsid w:val="001216B6"/>
    <w:rsid w:val="00121F6C"/>
    <w:rsid w:val="00122469"/>
    <w:rsid w:val="00122ABA"/>
    <w:rsid w:val="001232B6"/>
    <w:rsid w:val="001233A1"/>
    <w:rsid w:val="00123B33"/>
    <w:rsid w:val="00123E23"/>
    <w:rsid w:val="00123E88"/>
    <w:rsid w:val="0012412F"/>
    <w:rsid w:val="00124497"/>
    <w:rsid w:val="001244F0"/>
    <w:rsid w:val="00124BE6"/>
    <w:rsid w:val="00124D61"/>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53"/>
    <w:rsid w:val="0013097A"/>
    <w:rsid w:val="00130B0E"/>
    <w:rsid w:val="00130B3A"/>
    <w:rsid w:val="00130B83"/>
    <w:rsid w:val="00130EAE"/>
    <w:rsid w:val="0013166D"/>
    <w:rsid w:val="0013203C"/>
    <w:rsid w:val="00132487"/>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694"/>
    <w:rsid w:val="001379C4"/>
    <w:rsid w:val="00137CD3"/>
    <w:rsid w:val="0014007E"/>
    <w:rsid w:val="001405BF"/>
    <w:rsid w:val="001405C9"/>
    <w:rsid w:val="00140A67"/>
    <w:rsid w:val="00140A95"/>
    <w:rsid w:val="001410A9"/>
    <w:rsid w:val="001414DA"/>
    <w:rsid w:val="00141757"/>
    <w:rsid w:val="00141AC2"/>
    <w:rsid w:val="00141B8E"/>
    <w:rsid w:val="00141D50"/>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950"/>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C5F"/>
    <w:rsid w:val="00150D57"/>
    <w:rsid w:val="00150E31"/>
    <w:rsid w:val="0015118D"/>
    <w:rsid w:val="001511AD"/>
    <w:rsid w:val="0015172E"/>
    <w:rsid w:val="001518D9"/>
    <w:rsid w:val="00151BB2"/>
    <w:rsid w:val="00152635"/>
    <w:rsid w:val="00152637"/>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AE"/>
    <w:rsid w:val="00156EF4"/>
    <w:rsid w:val="00157A72"/>
    <w:rsid w:val="00157A73"/>
    <w:rsid w:val="00157BD9"/>
    <w:rsid w:val="00157E43"/>
    <w:rsid w:val="00160ADB"/>
    <w:rsid w:val="00160C79"/>
    <w:rsid w:val="0016114B"/>
    <w:rsid w:val="00161189"/>
    <w:rsid w:val="001612F6"/>
    <w:rsid w:val="00161DC1"/>
    <w:rsid w:val="00161E41"/>
    <w:rsid w:val="00162017"/>
    <w:rsid w:val="0016215E"/>
    <w:rsid w:val="00162501"/>
    <w:rsid w:val="00162789"/>
    <w:rsid w:val="001628BF"/>
    <w:rsid w:val="00162A86"/>
    <w:rsid w:val="001631C7"/>
    <w:rsid w:val="0016331D"/>
    <w:rsid w:val="00163436"/>
    <w:rsid w:val="00163CAD"/>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0F7"/>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D8C"/>
    <w:rsid w:val="00173D85"/>
    <w:rsid w:val="001743B2"/>
    <w:rsid w:val="00175194"/>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CB0"/>
    <w:rsid w:val="0018111E"/>
    <w:rsid w:val="00181351"/>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69D"/>
    <w:rsid w:val="001866D7"/>
    <w:rsid w:val="00186DEA"/>
    <w:rsid w:val="00187483"/>
    <w:rsid w:val="00187C15"/>
    <w:rsid w:val="00187F78"/>
    <w:rsid w:val="001901BD"/>
    <w:rsid w:val="001907C4"/>
    <w:rsid w:val="00190B72"/>
    <w:rsid w:val="00190C46"/>
    <w:rsid w:val="00190E3F"/>
    <w:rsid w:val="0019201E"/>
    <w:rsid w:val="0019214A"/>
    <w:rsid w:val="001927F4"/>
    <w:rsid w:val="001928FA"/>
    <w:rsid w:val="001929C1"/>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0D7"/>
    <w:rsid w:val="001A2279"/>
    <w:rsid w:val="001A29E7"/>
    <w:rsid w:val="001A2C5C"/>
    <w:rsid w:val="001A3353"/>
    <w:rsid w:val="001A362D"/>
    <w:rsid w:val="001A3D5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4EEA"/>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BC4"/>
    <w:rsid w:val="001C1A97"/>
    <w:rsid w:val="001C235F"/>
    <w:rsid w:val="001C2710"/>
    <w:rsid w:val="001C2AED"/>
    <w:rsid w:val="001C2C58"/>
    <w:rsid w:val="001C2DA3"/>
    <w:rsid w:val="001C3456"/>
    <w:rsid w:val="001C3D68"/>
    <w:rsid w:val="001C3DD7"/>
    <w:rsid w:val="001C41EF"/>
    <w:rsid w:val="001C4296"/>
    <w:rsid w:val="001C472A"/>
    <w:rsid w:val="001C4D23"/>
    <w:rsid w:val="001C4F0D"/>
    <w:rsid w:val="001C5000"/>
    <w:rsid w:val="001C5544"/>
    <w:rsid w:val="001C5551"/>
    <w:rsid w:val="001C56C5"/>
    <w:rsid w:val="001C56F5"/>
    <w:rsid w:val="001C58B9"/>
    <w:rsid w:val="001C5AE9"/>
    <w:rsid w:val="001C5D2D"/>
    <w:rsid w:val="001C5DCB"/>
    <w:rsid w:val="001C626F"/>
    <w:rsid w:val="001C69FD"/>
    <w:rsid w:val="001C6FC7"/>
    <w:rsid w:val="001C70AD"/>
    <w:rsid w:val="001C7268"/>
    <w:rsid w:val="001C74F7"/>
    <w:rsid w:val="001C765A"/>
    <w:rsid w:val="001C78FC"/>
    <w:rsid w:val="001C7CE2"/>
    <w:rsid w:val="001C7EAA"/>
    <w:rsid w:val="001D00C5"/>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00"/>
    <w:rsid w:val="001D576F"/>
    <w:rsid w:val="001D5C94"/>
    <w:rsid w:val="001D6C50"/>
    <w:rsid w:val="001D6E2D"/>
    <w:rsid w:val="001D73FF"/>
    <w:rsid w:val="001D74FE"/>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7352"/>
    <w:rsid w:val="001E7830"/>
    <w:rsid w:val="001E7E2B"/>
    <w:rsid w:val="001F00A4"/>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5EFB"/>
    <w:rsid w:val="001F62A6"/>
    <w:rsid w:val="001F65EA"/>
    <w:rsid w:val="001F6DC8"/>
    <w:rsid w:val="001F73EB"/>
    <w:rsid w:val="001F766F"/>
    <w:rsid w:val="001F7C6D"/>
    <w:rsid w:val="001F7E23"/>
    <w:rsid w:val="002003DF"/>
    <w:rsid w:val="00200663"/>
    <w:rsid w:val="002007F1"/>
    <w:rsid w:val="00201211"/>
    <w:rsid w:val="00201D35"/>
    <w:rsid w:val="0020210B"/>
    <w:rsid w:val="0020252D"/>
    <w:rsid w:val="00202549"/>
    <w:rsid w:val="00202E05"/>
    <w:rsid w:val="00203036"/>
    <w:rsid w:val="002036F2"/>
    <w:rsid w:val="0020379F"/>
    <w:rsid w:val="00203BDA"/>
    <w:rsid w:val="00203C89"/>
    <w:rsid w:val="002043AC"/>
    <w:rsid w:val="002043EB"/>
    <w:rsid w:val="00205324"/>
    <w:rsid w:val="002053BC"/>
    <w:rsid w:val="0020540C"/>
    <w:rsid w:val="00205B98"/>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521"/>
    <w:rsid w:val="00210CD7"/>
    <w:rsid w:val="00210F75"/>
    <w:rsid w:val="00210FC5"/>
    <w:rsid w:val="00211183"/>
    <w:rsid w:val="002112DA"/>
    <w:rsid w:val="00211F65"/>
    <w:rsid w:val="0021211A"/>
    <w:rsid w:val="002123E6"/>
    <w:rsid w:val="002125BE"/>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A39"/>
    <w:rsid w:val="00215CEB"/>
    <w:rsid w:val="00216096"/>
    <w:rsid w:val="0021696C"/>
    <w:rsid w:val="00216AE6"/>
    <w:rsid w:val="00216D7E"/>
    <w:rsid w:val="00217694"/>
    <w:rsid w:val="002179B9"/>
    <w:rsid w:val="002179E1"/>
    <w:rsid w:val="00217AE5"/>
    <w:rsid w:val="00217E43"/>
    <w:rsid w:val="002204EB"/>
    <w:rsid w:val="00220DAD"/>
    <w:rsid w:val="002210AD"/>
    <w:rsid w:val="00221423"/>
    <w:rsid w:val="002214C5"/>
    <w:rsid w:val="0022158F"/>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9E0"/>
    <w:rsid w:val="00226BB0"/>
    <w:rsid w:val="00226C82"/>
    <w:rsid w:val="002302DB"/>
    <w:rsid w:val="00230D34"/>
    <w:rsid w:val="00230EF1"/>
    <w:rsid w:val="00230FE3"/>
    <w:rsid w:val="00231161"/>
    <w:rsid w:val="00231E3A"/>
    <w:rsid w:val="0023222B"/>
    <w:rsid w:val="00232266"/>
    <w:rsid w:val="0023247D"/>
    <w:rsid w:val="00232E81"/>
    <w:rsid w:val="00232F09"/>
    <w:rsid w:val="002331DA"/>
    <w:rsid w:val="002338D1"/>
    <w:rsid w:val="002342DD"/>
    <w:rsid w:val="002344A0"/>
    <w:rsid w:val="00234B22"/>
    <w:rsid w:val="00234C85"/>
    <w:rsid w:val="00234F2B"/>
    <w:rsid w:val="002351AD"/>
    <w:rsid w:val="002351B7"/>
    <w:rsid w:val="002352F4"/>
    <w:rsid w:val="00235387"/>
    <w:rsid w:val="00235544"/>
    <w:rsid w:val="002355CA"/>
    <w:rsid w:val="00235763"/>
    <w:rsid w:val="00235DF5"/>
    <w:rsid w:val="002361CA"/>
    <w:rsid w:val="002366FB"/>
    <w:rsid w:val="00236A6D"/>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5E4"/>
    <w:rsid w:val="00243BA8"/>
    <w:rsid w:val="00243CC8"/>
    <w:rsid w:val="00243F28"/>
    <w:rsid w:val="00244359"/>
    <w:rsid w:val="002448A1"/>
    <w:rsid w:val="00244A81"/>
    <w:rsid w:val="00244DD6"/>
    <w:rsid w:val="0024575C"/>
    <w:rsid w:val="002457C9"/>
    <w:rsid w:val="0024580F"/>
    <w:rsid w:val="00245F1A"/>
    <w:rsid w:val="00245F25"/>
    <w:rsid w:val="00245F3E"/>
    <w:rsid w:val="00246A67"/>
    <w:rsid w:val="00246DCA"/>
    <w:rsid w:val="002472E2"/>
    <w:rsid w:val="00247849"/>
    <w:rsid w:val="002503F2"/>
    <w:rsid w:val="002504F4"/>
    <w:rsid w:val="002505B6"/>
    <w:rsid w:val="002506CB"/>
    <w:rsid w:val="00250A1E"/>
    <w:rsid w:val="0025126E"/>
    <w:rsid w:val="0025177C"/>
    <w:rsid w:val="0025187F"/>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C6A"/>
    <w:rsid w:val="00256EE9"/>
    <w:rsid w:val="002572BF"/>
    <w:rsid w:val="002572EA"/>
    <w:rsid w:val="002573BB"/>
    <w:rsid w:val="00257C26"/>
    <w:rsid w:val="00260000"/>
    <w:rsid w:val="002603F3"/>
    <w:rsid w:val="00260794"/>
    <w:rsid w:val="0026097C"/>
    <w:rsid w:val="002609BD"/>
    <w:rsid w:val="00260DC3"/>
    <w:rsid w:val="002617E4"/>
    <w:rsid w:val="00261AF9"/>
    <w:rsid w:val="00261D6C"/>
    <w:rsid w:val="00262256"/>
    <w:rsid w:val="00262311"/>
    <w:rsid w:val="002625DD"/>
    <w:rsid w:val="002626C0"/>
    <w:rsid w:val="00263019"/>
    <w:rsid w:val="002636CE"/>
    <w:rsid w:val="00263CEB"/>
    <w:rsid w:val="00263D17"/>
    <w:rsid w:val="002640A5"/>
    <w:rsid w:val="002648B0"/>
    <w:rsid w:val="00265D91"/>
    <w:rsid w:val="00265E6D"/>
    <w:rsid w:val="0026661C"/>
    <w:rsid w:val="00266E6B"/>
    <w:rsid w:val="00266FFD"/>
    <w:rsid w:val="00267592"/>
    <w:rsid w:val="00267DBA"/>
    <w:rsid w:val="00267FE1"/>
    <w:rsid w:val="002701A0"/>
    <w:rsid w:val="002705DC"/>
    <w:rsid w:val="002710BB"/>
    <w:rsid w:val="00271179"/>
    <w:rsid w:val="0027121D"/>
    <w:rsid w:val="0027149C"/>
    <w:rsid w:val="002717A3"/>
    <w:rsid w:val="00272166"/>
    <w:rsid w:val="00272414"/>
    <w:rsid w:val="0027359C"/>
    <w:rsid w:val="00273AA1"/>
    <w:rsid w:val="00273C79"/>
    <w:rsid w:val="00274054"/>
    <w:rsid w:val="002740A2"/>
    <w:rsid w:val="0027442A"/>
    <w:rsid w:val="00274641"/>
    <w:rsid w:val="002747EF"/>
    <w:rsid w:val="00274FDD"/>
    <w:rsid w:val="00275037"/>
    <w:rsid w:val="00275303"/>
    <w:rsid w:val="00275952"/>
    <w:rsid w:val="00275CF4"/>
    <w:rsid w:val="0027628C"/>
    <w:rsid w:val="002763EA"/>
    <w:rsid w:val="0027662B"/>
    <w:rsid w:val="002766C7"/>
    <w:rsid w:val="00276F58"/>
    <w:rsid w:val="00277787"/>
    <w:rsid w:val="00277D6E"/>
    <w:rsid w:val="00280037"/>
    <w:rsid w:val="002801AD"/>
    <w:rsid w:val="002802E9"/>
    <w:rsid w:val="002802F5"/>
    <w:rsid w:val="00280403"/>
    <w:rsid w:val="00280862"/>
    <w:rsid w:val="00280C3C"/>
    <w:rsid w:val="00281228"/>
    <w:rsid w:val="0028157B"/>
    <w:rsid w:val="00281F30"/>
    <w:rsid w:val="00281FAD"/>
    <w:rsid w:val="002821A6"/>
    <w:rsid w:val="00282534"/>
    <w:rsid w:val="00282907"/>
    <w:rsid w:val="00282DB5"/>
    <w:rsid w:val="00283D10"/>
    <w:rsid w:val="00283D58"/>
    <w:rsid w:val="002840CF"/>
    <w:rsid w:val="00284D1E"/>
    <w:rsid w:val="00284F82"/>
    <w:rsid w:val="002850C7"/>
    <w:rsid w:val="00285282"/>
    <w:rsid w:val="00285284"/>
    <w:rsid w:val="002854DF"/>
    <w:rsid w:val="0028643D"/>
    <w:rsid w:val="00286779"/>
    <w:rsid w:val="002867B5"/>
    <w:rsid w:val="00286831"/>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5FF8"/>
    <w:rsid w:val="00296077"/>
    <w:rsid w:val="0029627E"/>
    <w:rsid w:val="0029638E"/>
    <w:rsid w:val="002972F0"/>
    <w:rsid w:val="00297314"/>
    <w:rsid w:val="002974BF"/>
    <w:rsid w:val="002974C3"/>
    <w:rsid w:val="00297663"/>
    <w:rsid w:val="00297D26"/>
    <w:rsid w:val="00297D83"/>
    <w:rsid w:val="00297E83"/>
    <w:rsid w:val="002A0464"/>
    <w:rsid w:val="002A04D2"/>
    <w:rsid w:val="002A0A43"/>
    <w:rsid w:val="002A0E29"/>
    <w:rsid w:val="002A1852"/>
    <w:rsid w:val="002A1871"/>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985"/>
    <w:rsid w:val="002A5EC3"/>
    <w:rsid w:val="002A655B"/>
    <w:rsid w:val="002A6D2B"/>
    <w:rsid w:val="002A79B0"/>
    <w:rsid w:val="002A79CE"/>
    <w:rsid w:val="002A7EFF"/>
    <w:rsid w:val="002B012C"/>
    <w:rsid w:val="002B0238"/>
    <w:rsid w:val="002B07FC"/>
    <w:rsid w:val="002B0C50"/>
    <w:rsid w:val="002B0FDF"/>
    <w:rsid w:val="002B10F5"/>
    <w:rsid w:val="002B1314"/>
    <w:rsid w:val="002B1485"/>
    <w:rsid w:val="002B1B76"/>
    <w:rsid w:val="002B1F7F"/>
    <w:rsid w:val="002B22D7"/>
    <w:rsid w:val="002B2F28"/>
    <w:rsid w:val="002B370D"/>
    <w:rsid w:val="002B3B16"/>
    <w:rsid w:val="002B3BC2"/>
    <w:rsid w:val="002B3E1C"/>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C01E6"/>
    <w:rsid w:val="002C021E"/>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EBC"/>
    <w:rsid w:val="002C3FD4"/>
    <w:rsid w:val="002C4115"/>
    <w:rsid w:val="002C5829"/>
    <w:rsid w:val="002C5BBA"/>
    <w:rsid w:val="002C5D62"/>
    <w:rsid w:val="002C6318"/>
    <w:rsid w:val="002C6675"/>
    <w:rsid w:val="002C6865"/>
    <w:rsid w:val="002C6DF7"/>
    <w:rsid w:val="002C7504"/>
    <w:rsid w:val="002C7649"/>
    <w:rsid w:val="002C774A"/>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8BC"/>
    <w:rsid w:val="002D2AA1"/>
    <w:rsid w:val="002D2B65"/>
    <w:rsid w:val="002D2DC3"/>
    <w:rsid w:val="002D2F94"/>
    <w:rsid w:val="002D377B"/>
    <w:rsid w:val="002D3C45"/>
    <w:rsid w:val="002D4520"/>
    <w:rsid w:val="002D4BA2"/>
    <w:rsid w:val="002D4BCD"/>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0FC4"/>
    <w:rsid w:val="002E11E2"/>
    <w:rsid w:val="002E156D"/>
    <w:rsid w:val="002E1B11"/>
    <w:rsid w:val="002E2847"/>
    <w:rsid w:val="002E32A4"/>
    <w:rsid w:val="002E3CE5"/>
    <w:rsid w:val="002E3EC1"/>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6BC3"/>
    <w:rsid w:val="002F776A"/>
    <w:rsid w:val="002F7BE9"/>
    <w:rsid w:val="00300156"/>
    <w:rsid w:val="0030043B"/>
    <w:rsid w:val="00300935"/>
    <w:rsid w:val="00300C48"/>
    <w:rsid w:val="00300C5D"/>
    <w:rsid w:val="0030106E"/>
    <w:rsid w:val="00301183"/>
    <w:rsid w:val="00301223"/>
    <w:rsid w:val="00301330"/>
    <w:rsid w:val="003013C0"/>
    <w:rsid w:val="00301957"/>
    <w:rsid w:val="00301D11"/>
    <w:rsid w:val="00301FB4"/>
    <w:rsid w:val="00302017"/>
    <w:rsid w:val="00302D07"/>
    <w:rsid w:val="00303392"/>
    <w:rsid w:val="003039E6"/>
    <w:rsid w:val="00303C1E"/>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809"/>
    <w:rsid w:val="00310DCE"/>
    <w:rsid w:val="00310FE8"/>
    <w:rsid w:val="003113D3"/>
    <w:rsid w:val="0031142E"/>
    <w:rsid w:val="00311A3D"/>
    <w:rsid w:val="0031203F"/>
    <w:rsid w:val="003123BB"/>
    <w:rsid w:val="003123E6"/>
    <w:rsid w:val="00313451"/>
    <w:rsid w:val="00313C6D"/>
    <w:rsid w:val="00314056"/>
    <w:rsid w:val="00314A78"/>
    <w:rsid w:val="00315119"/>
    <w:rsid w:val="003153E4"/>
    <w:rsid w:val="003154CD"/>
    <w:rsid w:val="00315D09"/>
    <w:rsid w:val="00315D43"/>
    <w:rsid w:val="00316464"/>
    <w:rsid w:val="00316DA6"/>
    <w:rsid w:val="003178FD"/>
    <w:rsid w:val="00317AF2"/>
    <w:rsid w:val="00317DEF"/>
    <w:rsid w:val="00317F50"/>
    <w:rsid w:val="0032027B"/>
    <w:rsid w:val="00320CAE"/>
    <w:rsid w:val="00320D65"/>
    <w:rsid w:val="00321E1B"/>
    <w:rsid w:val="003220D6"/>
    <w:rsid w:val="00322257"/>
    <w:rsid w:val="00322A67"/>
    <w:rsid w:val="00322BF3"/>
    <w:rsid w:val="00323092"/>
    <w:rsid w:val="00323922"/>
    <w:rsid w:val="00323D2E"/>
    <w:rsid w:val="00323D47"/>
    <w:rsid w:val="003246D7"/>
    <w:rsid w:val="003257CB"/>
    <w:rsid w:val="00325BD7"/>
    <w:rsid w:val="00325D9B"/>
    <w:rsid w:val="00325E81"/>
    <w:rsid w:val="0032602D"/>
    <w:rsid w:val="003261E7"/>
    <w:rsid w:val="003262A6"/>
    <w:rsid w:val="003262B9"/>
    <w:rsid w:val="003263A3"/>
    <w:rsid w:val="00326542"/>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D00"/>
    <w:rsid w:val="003324D7"/>
    <w:rsid w:val="003329D3"/>
    <w:rsid w:val="00332DB3"/>
    <w:rsid w:val="00333436"/>
    <w:rsid w:val="00333BE8"/>
    <w:rsid w:val="00333EC8"/>
    <w:rsid w:val="0033494C"/>
    <w:rsid w:val="00334A18"/>
    <w:rsid w:val="0033517E"/>
    <w:rsid w:val="00335387"/>
    <w:rsid w:val="003359D0"/>
    <w:rsid w:val="00335C0C"/>
    <w:rsid w:val="00335C6B"/>
    <w:rsid w:val="00335D9C"/>
    <w:rsid w:val="00335FD9"/>
    <w:rsid w:val="0033600D"/>
    <w:rsid w:val="003363E0"/>
    <w:rsid w:val="003364B0"/>
    <w:rsid w:val="0033660F"/>
    <w:rsid w:val="00336A20"/>
    <w:rsid w:val="00336C65"/>
    <w:rsid w:val="00336DDC"/>
    <w:rsid w:val="00336FFE"/>
    <w:rsid w:val="0033752C"/>
    <w:rsid w:val="0033790D"/>
    <w:rsid w:val="00337C40"/>
    <w:rsid w:val="0034010D"/>
    <w:rsid w:val="0034028C"/>
    <w:rsid w:val="0034034C"/>
    <w:rsid w:val="00340CC7"/>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075"/>
    <w:rsid w:val="0035325B"/>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7132"/>
    <w:rsid w:val="00357415"/>
    <w:rsid w:val="00357B3B"/>
    <w:rsid w:val="00357E32"/>
    <w:rsid w:val="00357FAC"/>
    <w:rsid w:val="003600E6"/>
    <w:rsid w:val="00360649"/>
    <w:rsid w:val="003607BB"/>
    <w:rsid w:val="00360D5A"/>
    <w:rsid w:val="00360E25"/>
    <w:rsid w:val="00360ED3"/>
    <w:rsid w:val="00360F55"/>
    <w:rsid w:val="003611D5"/>
    <w:rsid w:val="00361C59"/>
    <w:rsid w:val="00361E49"/>
    <w:rsid w:val="00361F7A"/>
    <w:rsid w:val="0036283C"/>
    <w:rsid w:val="00362DE3"/>
    <w:rsid w:val="00363552"/>
    <w:rsid w:val="003639D5"/>
    <w:rsid w:val="00363A13"/>
    <w:rsid w:val="00363D4A"/>
    <w:rsid w:val="003646E6"/>
    <w:rsid w:val="003647DD"/>
    <w:rsid w:val="00365638"/>
    <w:rsid w:val="0036569E"/>
    <w:rsid w:val="00365882"/>
    <w:rsid w:val="00366D27"/>
    <w:rsid w:val="0036704F"/>
    <w:rsid w:val="00367E11"/>
    <w:rsid w:val="00370404"/>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B02"/>
    <w:rsid w:val="00375ED2"/>
    <w:rsid w:val="00376A3D"/>
    <w:rsid w:val="00376AA0"/>
    <w:rsid w:val="0037711F"/>
    <w:rsid w:val="003771A5"/>
    <w:rsid w:val="00377CDF"/>
    <w:rsid w:val="0038108B"/>
    <w:rsid w:val="003810B1"/>
    <w:rsid w:val="003817C3"/>
    <w:rsid w:val="00382180"/>
    <w:rsid w:val="00382699"/>
    <w:rsid w:val="00382812"/>
    <w:rsid w:val="003828BB"/>
    <w:rsid w:val="0038351D"/>
    <w:rsid w:val="00383569"/>
    <w:rsid w:val="003835FA"/>
    <w:rsid w:val="00383BB8"/>
    <w:rsid w:val="003841F9"/>
    <w:rsid w:val="00384388"/>
    <w:rsid w:val="00384CFE"/>
    <w:rsid w:val="0038586D"/>
    <w:rsid w:val="003864FA"/>
    <w:rsid w:val="003867F0"/>
    <w:rsid w:val="00386944"/>
    <w:rsid w:val="00386C50"/>
    <w:rsid w:val="00386D1C"/>
    <w:rsid w:val="003870EF"/>
    <w:rsid w:val="003871A8"/>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CEC"/>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B7F"/>
    <w:rsid w:val="003A1BD2"/>
    <w:rsid w:val="003A1DA5"/>
    <w:rsid w:val="003A2280"/>
    <w:rsid w:val="003A2B9E"/>
    <w:rsid w:val="003A2CAF"/>
    <w:rsid w:val="003A2D24"/>
    <w:rsid w:val="003A367D"/>
    <w:rsid w:val="003A375E"/>
    <w:rsid w:val="003A402D"/>
    <w:rsid w:val="003A41CC"/>
    <w:rsid w:val="003A424E"/>
    <w:rsid w:val="003A5013"/>
    <w:rsid w:val="003A5188"/>
    <w:rsid w:val="003A541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5AC"/>
    <w:rsid w:val="003B298F"/>
    <w:rsid w:val="003B2C76"/>
    <w:rsid w:val="003B2F65"/>
    <w:rsid w:val="003B3977"/>
    <w:rsid w:val="003B3A33"/>
    <w:rsid w:val="003B45A7"/>
    <w:rsid w:val="003B46CA"/>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7AE"/>
    <w:rsid w:val="003C09C0"/>
    <w:rsid w:val="003C09E8"/>
    <w:rsid w:val="003C0C68"/>
    <w:rsid w:val="003C0FE1"/>
    <w:rsid w:val="003C1A35"/>
    <w:rsid w:val="003C1C50"/>
    <w:rsid w:val="003C24DA"/>
    <w:rsid w:val="003C2D85"/>
    <w:rsid w:val="003C3267"/>
    <w:rsid w:val="003C32AD"/>
    <w:rsid w:val="003C39CD"/>
    <w:rsid w:val="003C3B4C"/>
    <w:rsid w:val="003C3D71"/>
    <w:rsid w:val="003C3F11"/>
    <w:rsid w:val="003C3FD5"/>
    <w:rsid w:val="003C4C0E"/>
    <w:rsid w:val="003C5004"/>
    <w:rsid w:val="003C5336"/>
    <w:rsid w:val="003C570C"/>
    <w:rsid w:val="003C6D46"/>
    <w:rsid w:val="003C76D2"/>
    <w:rsid w:val="003C7CD5"/>
    <w:rsid w:val="003C7ED7"/>
    <w:rsid w:val="003D00C0"/>
    <w:rsid w:val="003D0A0C"/>
    <w:rsid w:val="003D0A37"/>
    <w:rsid w:val="003D19EF"/>
    <w:rsid w:val="003D1CBA"/>
    <w:rsid w:val="003D23D6"/>
    <w:rsid w:val="003D2438"/>
    <w:rsid w:val="003D2926"/>
    <w:rsid w:val="003D2A36"/>
    <w:rsid w:val="003D2D97"/>
    <w:rsid w:val="003D3672"/>
    <w:rsid w:val="003D37FC"/>
    <w:rsid w:val="003D3861"/>
    <w:rsid w:val="003D3B4F"/>
    <w:rsid w:val="003D45F8"/>
    <w:rsid w:val="003D4737"/>
    <w:rsid w:val="003D485D"/>
    <w:rsid w:val="003D4BC9"/>
    <w:rsid w:val="003D5B2D"/>
    <w:rsid w:val="003D636C"/>
    <w:rsid w:val="003D6AC4"/>
    <w:rsid w:val="003D6D1D"/>
    <w:rsid w:val="003D6E9F"/>
    <w:rsid w:val="003D7850"/>
    <w:rsid w:val="003E0A2D"/>
    <w:rsid w:val="003E0BD2"/>
    <w:rsid w:val="003E0CB3"/>
    <w:rsid w:val="003E138E"/>
    <w:rsid w:val="003E1398"/>
    <w:rsid w:val="003E16A6"/>
    <w:rsid w:val="003E16E0"/>
    <w:rsid w:val="003E1997"/>
    <w:rsid w:val="003E1FED"/>
    <w:rsid w:val="003E212A"/>
    <w:rsid w:val="003E2551"/>
    <w:rsid w:val="003E2AB6"/>
    <w:rsid w:val="003E2DAB"/>
    <w:rsid w:val="003E334A"/>
    <w:rsid w:val="003E3681"/>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1327"/>
    <w:rsid w:val="003F14C4"/>
    <w:rsid w:val="003F1639"/>
    <w:rsid w:val="003F1B04"/>
    <w:rsid w:val="003F1DB6"/>
    <w:rsid w:val="003F20E2"/>
    <w:rsid w:val="003F296D"/>
    <w:rsid w:val="003F29E3"/>
    <w:rsid w:val="003F2BAF"/>
    <w:rsid w:val="003F3219"/>
    <w:rsid w:val="003F33E9"/>
    <w:rsid w:val="003F34A7"/>
    <w:rsid w:val="003F3801"/>
    <w:rsid w:val="003F3CD7"/>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3F7EB8"/>
    <w:rsid w:val="004003AC"/>
    <w:rsid w:val="00400744"/>
    <w:rsid w:val="00400ABD"/>
    <w:rsid w:val="00400C31"/>
    <w:rsid w:val="00401FDD"/>
    <w:rsid w:val="004032DE"/>
    <w:rsid w:val="004039D7"/>
    <w:rsid w:val="00403AA5"/>
    <w:rsid w:val="00404008"/>
    <w:rsid w:val="00404B3F"/>
    <w:rsid w:val="00404D63"/>
    <w:rsid w:val="00404E5F"/>
    <w:rsid w:val="00405791"/>
    <w:rsid w:val="00405E3B"/>
    <w:rsid w:val="00405F02"/>
    <w:rsid w:val="00406A66"/>
    <w:rsid w:val="00406C82"/>
    <w:rsid w:val="0040723C"/>
    <w:rsid w:val="0040734D"/>
    <w:rsid w:val="004074AB"/>
    <w:rsid w:val="00407B38"/>
    <w:rsid w:val="00407F96"/>
    <w:rsid w:val="0041077C"/>
    <w:rsid w:val="0041126A"/>
    <w:rsid w:val="004121B8"/>
    <w:rsid w:val="00412A5D"/>
    <w:rsid w:val="00413096"/>
    <w:rsid w:val="0041344F"/>
    <w:rsid w:val="00413DAD"/>
    <w:rsid w:val="00413E9E"/>
    <w:rsid w:val="004143FC"/>
    <w:rsid w:val="00414A8B"/>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60E"/>
    <w:rsid w:val="00423D1D"/>
    <w:rsid w:val="004242F7"/>
    <w:rsid w:val="00424AB6"/>
    <w:rsid w:val="004256ED"/>
    <w:rsid w:val="00425BCC"/>
    <w:rsid w:val="00425BDB"/>
    <w:rsid w:val="00425D52"/>
    <w:rsid w:val="00425DD1"/>
    <w:rsid w:val="00425E4D"/>
    <w:rsid w:val="00426502"/>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61E"/>
    <w:rsid w:val="00433B6B"/>
    <w:rsid w:val="00433E00"/>
    <w:rsid w:val="00434636"/>
    <w:rsid w:val="004348BC"/>
    <w:rsid w:val="004348BF"/>
    <w:rsid w:val="0043490C"/>
    <w:rsid w:val="0043505A"/>
    <w:rsid w:val="004351E6"/>
    <w:rsid w:val="00435BF4"/>
    <w:rsid w:val="00435EA4"/>
    <w:rsid w:val="00435FBE"/>
    <w:rsid w:val="00436865"/>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453"/>
    <w:rsid w:val="00444530"/>
    <w:rsid w:val="00444746"/>
    <w:rsid w:val="00444904"/>
    <w:rsid w:val="00444F2C"/>
    <w:rsid w:val="00445876"/>
    <w:rsid w:val="00445F7F"/>
    <w:rsid w:val="004463B0"/>
    <w:rsid w:val="00446870"/>
    <w:rsid w:val="00446F7D"/>
    <w:rsid w:val="00447304"/>
    <w:rsid w:val="0044730C"/>
    <w:rsid w:val="004477A8"/>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13B"/>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56"/>
    <w:rsid w:val="00457080"/>
    <w:rsid w:val="00457A4F"/>
    <w:rsid w:val="00457C6C"/>
    <w:rsid w:val="00457C8B"/>
    <w:rsid w:val="004600A9"/>
    <w:rsid w:val="004600E1"/>
    <w:rsid w:val="004602B6"/>
    <w:rsid w:val="004608D3"/>
    <w:rsid w:val="00461668"/>
    <w:rsid w:val="00462437"/>
    <w:rsid w:val="004630AB"/>
    <w:rsid w:val="00463271"/>
    <w:rsid w:val="0046342E"/>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2A"/>
    <w:rsid w:val="00470954"/>
    <w:rsid w:val="004709B8"/>
    <w:rsid w:val="00471059"/>
    <w:rsid w:val="00471F1D"/>
    <w:rsid w:val="0047237D"/>
    <w:rsid w:val="004724C4"/>
    <w:rsid w:val="00472C5A"/>
    <w:rsid w:val="00473251"/>
    <w:rsid w:val="004732A7"/>
    <w:rsid w:val="0047374E"/>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6FD6"/>
    <w:rsid w:val="004770F2"/>
    <w:rsid w:val="004771D3"/>
    <w:rsid w:val="004776D9"/>
    <w:rsid w:val="004779CD"/>
    <w:rsid w:val="00477B00"/>
    <w:rsid w:val="00480536"/>
    <w:rsid w:val="0048093C"/>
    <w:rsid w:val="00480BD8"/>
    <w:rsid w:val="00480BFA"/>
    <w:rsid w:val="00480DB4"/>
    <w:rsid w:val="0048149D"/>
    <w:rsid w:val="0048152B"/>
    <w:rsid w:val="004821BD"/>
    <w:rsid w:val="00482AA0"/>
    <w:rsid w:val="00483288"/>
    <w:rsid w:val="00483752"/>
    <w:rsid w:val="004837A8"/>
    <w:rsid w:val="0048397B"/>
    <w:rsid w:val="00483CBD"/>
    <w:rsid w:val="00484197"/>
    <w:rsid w:val="0048464C"/>
    <w:rsid w:val="00484F97"/>
    <w:rsid w:val="00485F31"/>
    <w:rsid w:val="00486254"/>
    <w:rsid w:val="004866B4"/>
    <w:rsid w:val="00486923"/>
    <w:rsid w:val="00486C94"/>
    <w:rsid w:val="00486CC3"/>
    <w:rsid w:val="004871A0"/>
    <w:rsid w:val="00487200"/>
    <w:rsid w:val="0049009D"/>
    <w:rsid w:val="004900BE"/>
    <w:rsid w:val="00490991"/>
    <w:rsid w:val="00490C33"/>
    <w:rsid w:val="00490E27"/>
    <w:rsid w:val="00491267"/>
    <w:rsid w:val="004913E5"/>
    <w:rsid w:val="004915D5"/>
    <w:rsid w:val="00491ADE"/>
    <w:rsid w:val="00491D26"/>
    <w:rsid w:val="00491D73"/>
    <w:rsid w:val="00491E34"/>
    <w:rsid w:val="00492649"/>
    <w:rsid w:val="004926D6"/>
    <w:rsid w:val="004927F0"/>
    <w:rsid w:val="0049307B"/>
    <w:rsid w:val="00493226"/>
    <w:rsid w:val="00493624"/>
    <w:rsid w:val="004936D6"/>
    <w:rsid w:val="00494131"/>
    <w:rsid w:val="004941C0"/>
    <w:rsid w:val="00494422"/>
    <w:rsid w:val="004945E1"/>
    <w:rsid w:val="00494972"/>
    <w:rsid w:val="00494BFE"/>
    <w:rsid w:val="00494F8B"/>
    <w:rsid w:val="004952B2"/>
    <w:rsid w:val="004955CC"/>
    <w:rsid w:val="00495976"/>
    <w:rsid w:val="004962E5"/>
    <w:rsid w:val="00496313"/>
    <w:rsid w:val="0049644B"/>
    <w:rsid w:val="004967E9"/>
    <w:rsid w:val="004969CE"/>
    <w:rsid w:val="00496F2B"/>
    <w:rsid w:val="00496F7E"/>
    <w:rsid w:val="004971B9"/>
    <w:rsid w:val="0049759D"/>
    <w:rsid w:val="0049776D"/>
    <w:rsid w:val="00497AB9"/>
    <w:rsid w:val="004A05FB"/>
    <w:rsid w:val="004A150D"/>
    <w:rsid w:val="004A1629"/>
    <w:rsid w:val="004A18ED"/>
    <w:rsid w:val="004A2147"/>
    <w:rsid w:val="004A2673"/>
    <w:rsid w:val="004A2CA4"/>
    <w:rsid w:val="004A3809"/>
    <w:rsid w:val="004A398B"/>
    <w:rsid w:val="004A3BDA"/>
    <w:rsid w:val="004A3E2F"/>
    <w:rsid w:val="004A3E5D"/>
    <w:rsid w:val="004A3FF5"/>
    <w:rsid w:val="004A44C0"/>
    <w:rsid w:val="004A472A"/>
    <w:rsid w:val="004A4E75"/>
    <w:rsid w:val="004A5363"/>
    <w:rsid w:val="004A5E47"/>
    <w:rsid w:val="004A64FE"/>
    <w:rsid w:val="004A69C4"/>
    <w:rsid w:val="004A6AFB"/>
    <w:rsid w:val="004A736A"/>
    <w:rsid w:val="004A7EE1"/>
    <w:rsid w:val="004B06E8"/>
    <w:rsid w:val="004B0F1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6218"/>
    <w:rsid w:val="004B651D"/>
    <w:rsid w:val="004B73A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0E2"/>
    <w:rsid w:val="004D077C"/>
    <w:rsid w:val="004D10F7"/>
    <w:rsid w:val="004D12E7"/>
    <w:rsid w:val="004D1876"/>
    <w:rsid w:val="004D1D7A"/>
    <w:rsid w:val="004D1DB0"/>
    <w:rsid w:val="004D20D1"/>
    <w:rsid w:val="004D23F8"/>
    <w:rsid w:val="004D282B"/>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97"/>
    <w:rsid w:val="004D77B2"/>
    <w:rsid w:val="004D7DD9"/>
    <w:rsid w:val="004D7FEF"/>
    <w:rsid w:val="004E0261"/>
    <w:rsid w:val="004E0B30"/>
    <w:rsid w:val="004E0BC1"/>
    <w:rsid w:val="004E0FBE"/>
    <w:rsid w:val="004E0FF1"/>
    <w:rsid w:val="004E1D2F"/>
    <w:rsid w:val="004E2306"/>
    <w:rsid w:val="004E2849"/>
    <w:rsid w:val="004E2BDF"/>
    <w:rsid w:val="004E2C37"/>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208"/>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37C"/>
    <w:rsid w:val="004F3B6D"/>
    <w:rsid w:val="004F3EA4"/>
    <w:rsid w:val="004F45ED"/>
    <w:rsid w:val="004F50E7"/>
    <w:rsid w:val="004F5400"/>
    <w:rsid w:val="004F5852"/>
    <w:rsid w:val="004F592B"/>
    <w:rsid w:val="004F5A72"/>
    <w:rsid w:val="004F5B5C"/>
    <w:rsid w:val="004F6280"/>
    <w:rsid w:val="004F6392"/>
    <w:rsid w:val="004F6759"/>
    <w:rsid w:val="004F6AE7"/>
    <w:rsid w:val="004F6FF7"/>
    <w:rsid w:val="004F70A4"/>
    <w:rsid w:val="004F7427"/>
    <w:rsid w:val="004F742B"/>
    <w:rsid w:val="004F753A"/>
    <w:rsid w:val="004F76C3"/>
    <w:rsid w:val="004F7E8E"/>
    <w:rsid w:val="0050095C"/>
    <w:rsid w:val="005016EB"/>
    <w:rsid w:val="00502B94"/>
    <w:rsid w:val="005030D4"/>
    <w:rsid w:val="00503AE2"/>
    <w:rsid w:val="00503D93"/>
    <w:rsid w:val="00504107"/>
    <w:rsid w:val="00505155"/>
    <w:rsid w:val="005056E4"/>
    <w:rsid w:val="00505DF6"/>
    <w:rsid w:val="00505E34"/>
    <w:rsid w:val="005062F4"/>
    <w:rsid w:val="005067E9"/>
    <w:rsid w:val="00506E68"/>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400"/>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7D0"/>
    <w:rsid w:val="0053187B"/>
    <w:rsid w:val="00531A76"/>
    <w:rsid w:val="005322F0"/>
    <w:rsid w:val="0053237C"/>
    <w:rsid w:val="00532561"/>
    <w:rsid w:val="00532B65"/>
    <w:rsid w:val="00532BB8"/>
    <w:rsid w:val="00532D9D"/>
    <w:rsid w:val="00532E91"/>
    <w:rsid w:val="005337A7"/>
    <w:rsid w:val="00533C6B"/>
    <w:rsid w:val="005342F5"/>
    <w:rsid w:val="0053546D"/>
    <w:rsid w:val="00535AC2"/>
    <w:rsid w:val="00536B5C"/>
    <w:rsid w:val="0053711E"/>
    <w:rsid w:val="00537131"/>
    <w:rsid w:val="005375EE"/>
    <w:rsid w:val="00537A50"/>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627"/>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44F"/>
    <w:rsid w:val="00553B8A"/>
    <w:rsid w:val="00553E7A"/>
    <w:rsid w:val="00554634"/>
    <w:rsid w:val="0055477E"/>
    <w:rsid w:val="0055499E"/>
    <w:rsid w:val="00554C08"/>
    <w:rsid w:val="00554C56"/>
    <w:rsid w:val="00554EFF"/>
    <w:rsid w:val="00555198"/>
    <w:rsid w:val="0055549D"/>
    <w:rsid w:val="0055594B"/>
    <w:rsid w:val="00555AAD"/>
    <w:rsid w:val="005561B1"/>
    <w:rsid w:val="005564D5"/>
    <w:rsid w:val="00556583"/>
    <w:rsid w:val="00556E77"/>
    <w:rsid w:val="00556FD9"/>
    <w:rsid w:val="00557B1A"/>
    <w:rsid w:val="00557BB4"/>
    <w:rsid w:val="0056088B"/>
    <w:rsid w:val="0056110C"/>
    <w:rsid w:val="005611BD"/>
    <w:rsid w:val="00561201"/>
    <w:rsid w:val="0056138E"/>
    <w:rsid w:val="00561E02"/>
    <w:rsid w:val="0056210C"/>
    <w:rsid w:val="00562475"/>
    <w:rsid w:val="0056254F"/>
    <w:rsid w:val="00562DFE"/>
    <w:rsid w:val="005630B7"/>
    <w:rsid w:val="00563503"/>
    <w:rsid w:val="005639FF"/>
    <w:rsid w:val="0056487E"/>
    <w:rsid w:val="00564934"/>
    <w:rsid w:val="00564A33"/>
    <w:rsid w:val="005658B8"/>
    <w:rsid w:val="00566162"/>
    <w:rsid w:val="005661B1"/>
    <w:rsid w:val="00566290"/>
    <w:rsid w:val="005663C4"/>
    <w:rsid w:val="00566422"/>
    <w:rsid w:val="00566575"/>
    <w:rsid w:val="00566885"/>
    <w:rsid w:val="00566B5B"/>
    <w:rsid w:val="00566D6D"/>
    <w:rsid w:val="00567BA3"/>
    <w:rsid w:val="0057029A"/>
    <w:rsid w:val="005704F4"/>
    <w:rsid w:val="00570CC2"/>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5674"/>
    <w:rsid w:val="0057591D"/>
    <w:rsid w:val="00575FF8"/>
    <w:rsid w:val="005763C3"/>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47B"/>
    <w:rsid w:val="00583C58"/>
    <w:rsid w:val="00583F7A"/>
    <w:rsid w:val="00584050"/>
    <w:rsid w:val="00584CF3"/>
    <w:rsid w:val="0058501F"/>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2E2"/>
    <w:rsid w:val="00592518"/>
    <w:rsid w:val="00592632"/>
    <w:rsid w:val="005933B5"/>
    <w:rsid w:val="00593540"/>
    <w:rsid w:val="00593DCE"/>
    <w:rsid w:val="0059427F"/>
    <w:rsid w:val="00594A39"/>
    <w:rsid w:val="00594D26"/>
    <w:rsid w:val="00594D50"/>
    <w:rsid w:val="00594E2D"/>
    <w:rsid w:val="00594F0E"/>
    <w:rsid w:val="0059502D"/>
    <w:rsid w:val="0059544F"/>
    <w:rsid w:val="005958F3"/>
    <w:rsid w:val="00595F55"/>
    <w:rsid w:val="005960F2"/>
    <w:rsid w:val="00596529"/>
    <w:rsid w:val="00596DB7"/>
    <w:rsid w:val="00596DF4"/>
    <w:rsid w:val="00597B5E"/>
    <w:rsid w:val="00597B8A"/>
    <w:rsid w:val="00597E79"/>
    <w:rsid w:val="00597ED0"/>
    <w:rsid w:val="005A004D"/>
    <w:rsid w:val="005A037F"/>
    <w:rsid w:val="005A0825"/>
    <w:rsid w:val="005A12E0"/>
    <w:rsid w:val="005A17B8"/>
    <w:rsid w:val="005A1C35"/>
    <w:rsid w:val="005A239F"/>
    <w:rsid w:val="005A25DD"/>
    <w:rsid w:val="005A27F0"/>
    <w:rsid w:val="005A2959"/>
    <w:rsid w:val="005A2A39"/>
    <w:rsid w:val="005A2D1A"/>
    <w:rsid w:val="005A344A"/>
    <w:rsid w:val="005A34F5"/>
    <w:rsid w:val="005A3837"/>
    <w:rsid w:val="005A383F"/>
    <w:rsid w:val="005A3C75"/>
    <w:rsid w:val="005A452B"/>
    <w:rsid w:val="005A4DF3"/>
    <w:rsid w:val="005A51DE"/>
    <w:rsid w:val="005A5BF9"/>
    <w:rsid w:val="005A5C69"/>
    <w:rsid w:val="005A5DBE"/>
    <w:rsid w:val="005A606D"/>
    <w:rsid w:val="005A6F0C"/>
    <w:rsid w:val="005A719F"/>
    <w:rsid w:val="005A77B0"/>
    <w:rsid w:val="005A7B34"/>
    <w:rsid w:val="005A7C9A"/>
    <w:rsid w:val="005A7F14"/>
    <w:rsid w:val="005B0534"/>
    <w:rsid w:val="005B06DD"/>
    <w:rsid w:val="005B0739"/>
    <w:rsid w:val="005B08B4"/>
    <w:rsid w:val="005B09A6"/>
    <w:rsid w:val="005B0F1F"/>
    <w:rsid w:val="005B1514"/>
    <w:rsid w:val="005B17E6"/>
    <w:rsid w:val="005B18D8"/>
    <w:rsid w:val="005B19E5"/>
    <w:rsid w:val="005B1E1C"/>
    <w:rsid w:val="005B21BF"/>
    <w:rsid w:val="005B2853"/>
    <w:rsid w:val="005B2977"/>
    <w:rsid w:val="005B2A0E"/>
    <w:rsid w:val="005B2AA3"/>
    <w:rsid w:val="005B2C90"/>
    <w:rsid w:val="005B2F74"/>
    <w:rsid w:val="005B32B6"/>
    <w:rsid w:val="005B3362"/>
    <w:rsid w:val="005B3C17"/>
    <w:rsid w:val="005B3E37"/>
    <w:rsid w:val="005B4A01"/>
    <w:rsid w:val="005B52B1"/>
    <w:rsid w:val="005B55FB"/>
    <w:rsid w:val="005B5DBE"/>
    <w:rsid w:val="005B5FC4"/>
    <w:rsid w:val="005B62F9"/>
    <w:rsid w:val="005B64CC"/>
    <w:rsid w:val="005B66AB"/>
    <w:rsid w:val="005B6849"/>
    <w:rsid w:val="005B6BC6"/>
    <w:rsid w:val="005B6C5A"/>
    <w:rsid w:val="005B71FB"/>
    <w:rsid w:val="005B77E0"/>
    <w:rsid w:val="005B77F0"/>
    <w:rsid w:val="005B787B"/>
    <w:rsid w:val="005C0520"/>
    <w:rsid w:val="005C07E5"/>
    <w:rsid w:val="005C10C3"/>
    <w:rsid w:val="005C13F8"/>
    <w:rsid w:val="005C14E3"/>
    <w:rsid w:val="005C1576"/>
    <w:rsid w:val="005C176B"/>
    <w:rsid w:val="005C1B38"/>
    <w:rsid w:val="005C1F21"/>
    <w:rsid w:val="005C3B25"/>
    <w:rsid w:val="005C41EA"/>
    <w:rsid w:val="005C44C7"/>
    <w:rsid w:val="005C4FE8"/>
    <w:rsid w:val="005C5858"/>
    <w:rsid w:val="005C5ACE"/>
    <w:rsid w:val="005C5BB9"/>
    <w:rsid w:val="005C68E9"/>
    <w:rsid w:val="005C6BF8"/>
    <w:rsid w:val="005C6C10"/>
    <w:rsid w:val="005C6F4B"/>
    <w:rsid w:val="005C71D1"/>
    <w:rsid w:val="005C7362"/>
    <w:rsid w:val="005C7950"/>
    <w:rsid w:val="005C7953"/>
    <w:rsid w:val="005C7BCD"/>
    <w:rsid w:val="005D0116"/>
    <w:rsid w:val="005D0491"/>
    <w:rsid w:val="005D07DD"/>
    <w:rsid w:val="005D086D"/>
    <w:rsid w:val="005D0D1A"/>
    <w:rsid w:val="005D0F2E"/>
    <w:rsid w:val="005D13A0"/>
    <w:rsid w:val="005D21C8"/>
    <w:rsid w:val="005D2256"/>
    <w:rsid w:val="005D26B8"/>
    <w:rsid w:val="005D2DF2"/>
    <w:rsid w:val="005D2ED9"/>
    <w:rsid w:val="005D3067"/>
    <w:rsid w:val="005D395A"/>
    <w:rsid w:val="005D43A1"/>
    <w:rsid w:val="005D50F4"/>
    <w:rsid w:val="005D5467"/>
    <w:rsid w:val="005D5691"/>
    <w:rsid w:val="005D588C"/>
    <w:rsid w:val="005D64D0"/>
    <w:rsid w:val="005D65C0"/>
    <w:rsid w:val="005D6AAC"/>
    <w:rsid w:val="005D6C41"/>
    <w:rsid w:val="005D6D0D"/>
    <w:rsid w:val="005D6DBE"/>
    <w:rsid w:val="005D7232"/>
    <w:rsid w:val="005D772C"/>
    <w:rsid w:val="005E06D7"/>
    <w:rsid w:val="005E0719"/>
    <w:rsid w:val="005E0B03"/>
    <w:rsid w:val="005E146D"/>
    <w:rsid w:val="005E15DC"/>
    <w:rsid w:val="005E1A8B"/>
    <w:rsid w:val="005E2903"/>
    <w:rsid w:val="005E2FB4"/>
    <w:rsid w:val="005E3221"/>
    <w:rsid w:val="005E3285"/>
    <w:rsid w:val="005E368D"/>
    <w:rsid w:val="005E3E13"/>
    <w:rsid w:val="005E4356"/>
    <w:rsid w:val="005E43BE"/>
    <w:rsid w:val="005E45AC"/>
    <w:rsid w:val="005E4783"/>
    <w:rsid w:val="005E4A6C"/>
    <w:rsid w:val="005E555E"/>
    <w:rsid w:val="005E55FC"/>
    <w:rsid w:val="005E5C05"/>
    <w:rsid w:val="005E6757"/>
    <w:rsid w:val="005E6D76"/>
    <w:rsid w:val="005E6E34"/>
    <w:rsid w:val="005E7267"/>
    <w:rsid w:val="005E7719"/>
    <w:rsid w:val="005E7759"/>
    <w:rsid w:val="005E78BC"/>
    <w:rsid w:val="005F044F"/>
    <w:rsid w:val="005F064B"/>
    <w:rsid w:val="005F0905"/>
    <w:rsid w:val="005F0EA7"/>
    <w:rsid w:val="005F0F5F"/>
    <w:rsid w:val="005F1793"/>
    <w:rsid w:val="005F2233"/>
    <w:rsid w:val="005F22F6"/>
    <w:rsid w:val="005F2D82"/>
    <w:rsid w:val="005F2ED3"/>
    <w:rsid w:val="005F2F80"/>
    <w:rsid w:val="005F320E"/>
    <w:rsid w:val="005F3B6F"/>
    <w:rsid w:val="005F4664"/>
    <w:rsid w:val="005F4CDA"/>
    <w:rsid w:val="005F5147"/>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8FB"/>
    <w:rsid w:val="005F7DCF"/>
    <w:rsid w:val="006006BC"/>
    <w:rsid w:val="0060085C"/>
    <w:rsid w:val="00600E6D"/>
    <w:rsid w:val="006013F9"/>
    <w:rsid w:val="0060145B"/>
    <w:rsid w:val="006017D6"/>
    <w:rsid w:val="00601EE2"/>
    <w:rsid w:val="006022B0"/>
    <w:rsid w:val="00602326"/>
    <w:rsid w:val="0060261A"/>
    <w:rsid w:val="00602D8D"/>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BE0"/>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5EA"/>
    <w:rsid w:val="00620A2B"/>
    <w:rsid w:val="00620B76"/>
    <w:rsid w:val="00620EA7"/>
    <w:rsid w:val="0062171B"/>
    <w:rsid w:val="0062172C"/>
    <w:rsid w:val="006224BC"/>
    <w:rsid w:val="006234BC"/>
    <w:rsid w:val="00623670"/>
    <w:rsid w:val="0062398B"/>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79F"/>
    <w:rsid w:val="00635602"/>
    <w:rsid w:val="00635BA7"/>
    <w:rsid w:val="00635C3B"/>
    <w:rsid w:val="00636495"/>
    <w:rsid w:val="00636C19"/>
    <w:rsid w:val="00636CE4"/>
    <w:rsid w:val="00636E46"/>
    <w:rsid w:val="00637458"/>
    <w:rsid w:val="006374BD"/>
    <w:rsid w:val="006374DC"/>
    <w:rsid w:val="00637F9A"/>
    <w:rsid w:val="00640177"/>
    <w:rsid w:val="00640A0F"/>
    <w:rsid w:val="006417C9"/>
    <w:rsid w:val="00641926"/>
    <w:rsid w:val="00641CA2"/>
    <w:rsid w:val="00641EEC"/>
    <w:rsid w:val="00642285"/>
    <w:rsid w:val="00643545"/>
    <w:rsid w:val="00643826"/>
    <w:rsid w:val="00643A26"/>
    <w:rsid w:val="00643A31"/>
    <w:rsid w:val="00644162"/>
    <w:rsid w:val="006441DD"/>
    <w:rsid w:val="00644E3A"/>
    <w:rsid w:val="00644FD3"/>
    <w:rsid w:val="00645AC3"/>
    <w:rsid w:val="00646785"/>
    <w:rsid w:val="00646EC3"/>
    <w:rsid w:val="006470DE"/>
    <w:rsid w:val="00647F12"/>
    <w:rsid w:val="00647FED"/>
    <w:rsid w:val="00650280"/>
    <w:rsid w:val="006509E6"/>
    <w:rsid w:val="00650A2C"/>
    <w:rsid w:val="00650F3A"/>
    <w:rsid w:val="00651416"/>
    <w:rsid w:val="00651696"/>
    <w:rsid w:val="00651843"/>
    <w:rsid w:val="00651C67"/>
    <w:rsid w:val="006524B0"/>
    <w:rsid w:val="00652645"/>
    <w:rsid w:val="00652860"/>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4BD"/>
    <w:rsid w:val="006569D4"/>
    <w:rsid w:val="00656C4C"/>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E6"/>
    <w:rsid w:val="00663809"/>
    <w:rsid w:val="00663B44"/>
    <w:rsid w:val="00663BE1"/>
    <w:rsid w:val="00663C11"/>
    <w:rsid w:val="00663CA8"/>
    <w:rsid w:val="0066437C"/>
    <w:rsid w:val="00664659"/>
    <w:rsid w:val="00664AA0"/>
    <w:rsid w:val="00664BB8"/>
    <w:rsid w:val="006651EE"/>
    <w:rsid w:val="00665957"/>
    <w:rsid w:val="00666057"/>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9B2"/>
    <w:rsid w:val="00675144"/>
    <w:rsid w:val="00676749"/>
    <w:rsid w:val="006769EE"/>
    <w:rsid w:val="00676A42"/>
    <w:rsid w:val="00676A9A"/>
    <w:rsid w:val="00677B0F"/>
    <w:rsid w:val="00680BA5"/>
    <w:rsid w:val="00680DFF"/>
    <w:rsid w:val="00680E20"/>
    <w:rsid w:val="006811BB"/>
    <w:rsid w:val="00681465"/>
    <w:rsid w:val="006818E4"/>
    <w:rsid w:val="00681DE5"/>
    <w:rsid w:val="00681FF2"/>
    <w:rsid w:val="0068282B"/>
    <w:rsid w:val="00682B37"/>
    <w:rsid w:val="00682D3E"/>
    <w:rsid w:val="00683092"/>
    <w:rsid w:val="0068312C"/>
    <w:rsid w:val="00683272"/>
    <w:rsid w:val="0068333D"/>
    <w:rsid w:val="0068347F"/>
    <w:rsid w:val="006834B8"/>
    <w:rsid w:val="00683D8E"/>
    <w:rsid w:val="006843CB"/>
    <w:rsid w:val="00684A38"/>
    <w:rsid w:val="00684F60"/>
    <w:rsid w:val="00685061"/>
    <w:rsid w:val="006852E0"/>
    <w:rsid w:val="00686307"/>
    <w:rsid w:val="0068686B"/>
    <w:rsid w:val="00686F53"/>
    <w:rsid w:val="006873B6"/>
    <w:rsid w:val="00687A50"/>
    <w:rsid w:val="0069050E"/>
    <w:rsid w:val="0069117F"/>
    <w:rsid w:val="006920E6"/>
    <w:rsid w:val="006925CE"/>
    <w:rsid w:val="006925DD"/>
    <w:rsid w:val="006926B1"/>
    <w:rsid w:val="00692B83"/>
    <w:rsid w:val="00692BAA"/>
    <w:rsid w:val="00692DC9"/>
    <w:rsid w:val="006934AB"/>
    <w:rsid w:val="00693576"/>
    <w:rsid w:val="00693886"/>
    <w:rsid w:val="00693A91"/>
    <w:rsid w:val="00693C13"/>
    <w:rsid w:val="00693DF6"/>
    <w:rsid w:val="00693E8C"/>
    <w:rsid w:val="00693ED3"/>
    <w:rsid w:val="00694F03"/>
    <w:rsid w:val="00694F8C"/>
    <w:rsid w:val="0069501D"/>
    <w:rsid w:val="006952CF"/>
    <w:rsid w:val="006953D2"/>
    <w:rsid w:val="00695AFD"/>
    <w:rsid w:val="006960F5"/>
    <w:rsid w:val="0069677F"/>
    <w:rsid w:val="00696A75"/>
    <w:rsid w:val="00696C45"/>
    <w:rsid w:val="00696E31"/>
    <w:rsid w:val="0069712C"/>
    <w:rsid w:val="00697243"/>
    <w:rsid w:val="0069725E"/>
    <w:rsid w:val="00697704"/>
    <w:rsid w:val="0069789E"/>
    <w:rsid w:val="00697980"/>
    <w:rsid w:val="00697A12"/>
    <w:rsid w:val="00697E9B"/>
    <w:rsid w:val="00697F05"/>
    <w:rsid w:val="006A0126"/>
    <w:rsid w:val="006A049C"/>
    <w:rsid w:val="006A0558"/>
    <w:rsid w:val="006A0779"/>
    <w:rsid w:val="006A0845"/>
    <w:rsid w:val="006A0E8B"/>
    <w:rsid w:val="006A1116"/>
    <w:rsid w:val="006A173A"/>
    <w:rsid w:val="006A19ED"/>
    <w:rsid w:val="006A1B8C"/>
    <w:rsid w:val="006A1E3B"/>
    <w:rsid w:val="006A2CA1"/>
    <w:rsid w:val="006A2DAC"/>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D3"/>
    <w:rsid w:val="006A6319"/>
    <w:rsid w:val="006A655C"/>
    <w:rsid w:val="006A6560"/>
    <w:rsid w:val="006A66AA"/>
    <w:rsid w:val="006A66EC"/>
    <w:rsid w:val="006A6956"/>
    <w:rsid w:val="006A6A85"/>
    <w:rsid w:val="006A6AE1"/>
    <w:rsid w:val="006A6B5E"/>
    <w:rsid w:val="006A6E8D"/>
    <w:rsid w:val="006A7321"/>
    <w:rsid w:val="006A744C"/>
    <w:rsid w:val="006A7784"/>
    <w:rsid w:val="006A7994"/>
    <w:rsid w:val="006A7CC3"/>
    <w:rsid w:val="006B0011"/>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87D"/>
    <w:rsid w:val="006C3B7A"/>
    <w:rsid w:val="006C3D77"/>
    <w:rsid w:val="006C400E"/>
    <w:rsid w:val="006C4B64"/>
    <w:rsid w:val="006C55BE"/>
    <w:rsid w:val="006C5C6B"/>
    <w:rsid w:val="006C65E2"/>
    <w:rsid w:val="006C6B7C"/>
    <w:rsid w:val="006C6DFE"/>
    <w:rsid w:val="006C703C"/>
    <w:rsid w:val="006C7318"/>
    <w:rsid w:val="006C73B2"/>
    <w:rsid w:val="006C79B6"/>
    <w:rsid w:val="006C7CB2"/>
    <w:rsid w:val="006C7F83"/>
    <w:rsid w:val="006D1C39"/>
    <w:rsid w:val="006D1E35"/>
    <w:rsid w:val="006D2321"/>
    <w:rsid w:val="006D2345"/>
    <w:rsid w:val="006D23EE"/>
    <w:rsid w:val="006D2491"/>
    <w:rsid w:val="006D24A8"/>
    <w:rsid w:val="006D2777"/>
    <w:rsid w:val="006D2B86"/>
    <w:rsid w:val="006D2D08"/>
    <w:rsid w:val="006D2ECE"/>
    <w:rsid w:val="006D335B"/>
    <w:rsid w:val="006D3F39"/>
    <w:rsid w:val="006D42CD"/>
    <w:rsid w:val="006D44AB"/>
    <w:rsid w:val="006D452D"/>
    <w:rsid w:val="006D4781"/>
    <w:rsid w:val="006D4893"/>
    <w:rsid w:val="006D49FE"/>
    <w:rsid w:val="006D526D"/>
    <w:rsid w:val="006D52CF"/>
    <w:rsid w:val="006D5711"/>
    <w:rsid w:val="006D590F"/>
    <w:rsid w:val="006D625A"/>
    <w:rsid w:val="006D6782"/>
    <w:rsid w:val="006D6794"/>
    <w:rsid w:val="006D72F2"/>
    <w:rsid w:val="006D7963"/>
    <w:rsid w:val="006D79DA"/>
    <w:rsid w:val="006E0951"/>
    <w:rsid w:val="006E151D"/>
    <w:rsid w:val="006E19CD"/>
    <w:rsid w:val="006E1C36"/>
    <w:rsid w:val="006E1EE0"/>
    <w:rsid w:val="006E2581"/>
    <w:rsid w:val="006E2D7C"/>
    <w:rsid w:val="006E328A"/>
    <w:rsid w:val="006E3359"/>
    <w:rsid w:val="006E335A"/>
    <w:rsid w:val="006E3530"/>
    <w:rsid w:val="006E3A9E"/>
    <w:rsid w:val="006E3C44"/>
    <w:rsid w:val="006E411F"/>
    <w:rsid w:val="006E4CD8"/>
    <w:rsid w:val="006E4EA0"/>
    <w:rsid w:val="006E58AB"/>
    <w:rsid w:val="006E59AF"/>
    <w:rsid w:val="006E6961"/>
    <w:rsid w:val="006E6CDE"/>
    <w:rsid w:val="006E6EC7"/>
    <w:rsid w:val="006E72A9"/>
    <w:rsid w:val="006E7826"/>
    <w:rsid w:val="006E7FE2"/>
    <w:rsid w:val="006F0287"/>
    <w:rsid w:val="006F0EE6"/>
    <w:rsid w:val="006F11AA"/>
    <w:rsid w:val="006F14FC"/>
    <w:rsid w:val="006F16FA"/>
    <w:rsid w:val="006F1DFC"/>
    <w:rsid w:val="006F1E59"/>
    <w:rsid w:val="006F1F97"/>
    <w:rsid w:val="006F2525"/>
    <w:rsid w:val="006F25B2"/>
    <w:rsid w:val="006F26DD"/>
    <w:rsid w:val="006F2F07"/>
    <w:rsid w:val="006F3443"/>
    <w:rsid w:val="006F3633"/>
    <w:rsid w:val="006F3A83"/>
    <w:rsid w:val="006F3E94"/>
    <w:rsid w:val="006F42A6"/>
    <w:rsid w:val="006F51B7"/>
    <w:rsid w:val="006F54ED"/>
    <w:rsid w:val="006F5C1C"/>
    <w:rsid w:val="006F5E0B"/>
    <w:rsid w:val="006F63D9"/>
    <w:rsid w:val="006F6DED"/>
    <w:rsid w:val="006F6E92"/>
    <w:rsid w:val="006F7098"/>
    <w:rsid w:val="006F70A0"/>
    <w:rsid w:val="006F7382"/>
    <w:rsid w:val="006F79BF"/>
    <w:rsid w:val="007003A3"/>
    <w:rsid w:val="007005F1"/>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43D"/>
    <w:rsid w:val="00703D8A"/>
    <w:rsid w:val="00703EC5"/>
    <w:rsid w:val="00704478"/>
    <w:rsid w:val="00704A32"/>
    <w:rsid w:val="00704FAF"/>
    <w:rsid w:val="00705211"/>
    <w:rsid w:val="007059F2"/>
    <w:rsid w:val="00705C16"/>
    <w:rsid w:val="007063F4"/>
    <w:rsid w:val="0070651F"/>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769"/>
    <w:rsid w:val="00714B64"/>
    <w:rsid w:val="007154AD"/>
    <w:rsid w:val="00715559"/>
    <w:rsid w:val="00715965"/>
    <w:rsid w:val="007159A6"/>
    <w:rsid w:val="0071617F"/>
    <w:rsid w:val="00716748"/>
    <w:rsid w:val="00716D1E"/>
    <w:rsid w:val="00716D5F"/>
    <w:rsid w:val="00716E26"/>
    <w:rsid w:val="0071732C"/>
    <w:rsid w:val="0071761A"/>
    <w:rsid w:val="007178C3"/>
    <w:rsid w:val="00717988"/>
    <w:rsid w:val="0072064A"/>
    <w:rsid w:val="0072088B"/>
    <w:rsid w:val="00720CDF"/>
    <w:rsid w:val="00720D8C"/>
    <w:rsid w:val="00721024"/>
    <w:rsid w:val="0072150D"/>
    <w:rsid w:val="00722360"/>
    <w:rsid w:val="00722B8A"/>
    <w:rsid w:val="00722C37"/>
    <w:rsid w:val="007233D2"/>
    <w:rsid w:val="00723860"/>
    <w:rsid w:val="00723E3D"/>
    <w:rsid w:val="007243C3"/>
    <w:rsid w:val="007244EF"/>
    <w:rsid w:val="00724A52"/>
    <w:rsid w:val="00724BD7"/>
    <w:rsid w:val="00725667"/>
    <w:rsid w:val="00725AA2"/>
    <w:rsid w:val="00725B64"/>
    <w:rsid w:val="00726066"/>
    <w:rsid w:val="00726807"/>
    <w:rsid w:val="00726B14"/>
    <w:rsid w:val="00727092"/>
    <w:rsid w:val="007270AD"/>
    <w:rsid w:val="007271E1"/>
    <w:rsid w:val="00727941"/>
    <w:rsid w:val="007302DA"/>
    <w:rsid w:val="00730A00"/>
    <w:rsid w:val="00730CDA"/>
    <w:rsid w:val="00731AF9"/>
    <w:rsid w:val="00731DA9"/>
    <w:rsid w:val="00731FA7"/>
    <w:rsid w:val="0073214F"/>
    <w:rsid w:val="0073270E"/>
    <w:rsid w:val="007329C1"/>
    <w:rsid w:val="007339AE"/>
    <w:rsid w:val="00733B12"/>
    <w:rsid w:val="0073429D"/>
    <w:rsid w:val="007343A6"/>
    <w:rsid w:val="007347A9"/>
    <w:rsid w:val="00734B6D"/>
    <w:rsid w:val="00734DD2"/>
    <w:rsid w:val="00734E12"/>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0FE"/>
    <w:rsid w:val="007414B9"/>
    <w:rsid w:val="0074192E"/>
    <w:rsid w:val="00741F43"/>
    <w:rsid w:val="00742095"/>
    <w:rsid w:val="0074217D"/>
    <w:rsid w:val="007423AE"/>
    <w:rsid w:val="00742462"/>
    <w:rsid w:val="007428B0"/>
    <w:rsid w:val="00742B3F"/>
    <w:rsid w:val="00742FC5"/>
    <w:rsid w:val="007430FE"/>
    <w:rsid w:val="00743C06"/>
    <w:rsid w:val="00743F8F"/>
    <w:rsid w:val="00744372"/>
    <w:rsid w:val="00744620"/>
    <w:rsid w:val="00744670"/>
    <w:rsid w:val="00744EC4"/>
    <w:rsid w:val="007452F4"/>
    <w:rsid w:val="0074540C"/>
    <w:rsid w:val="00745722"/>
    <w:rsid w:val="00745799"/>
    <w:rsid w:val="007462E8"/>
    <w:rsid w:val="007463F2"/>
    <w:rsid w:val="00746863"/>
    <w:rsid w:val="00746B1D"/>
    <w:rsid w:val="00746D53"/>
    <w:rsid w:val="007470BB"/>
    <w:rsid w:val="007473EF"/>
    <w:rsid w:val="00747816"/>
    <w:rsid w:val="00747860"/>
    <w:rsid w:val="007500DD"/>
    <w:rsid w:val="00750177"/>
    <w:rsid w:val="0075019F"/>
    <w:rsid w:val="007501DC"/>
    <w:rsid w:val="0075074E"/>
    <w:rsid w:val="00750D0F"/>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980"/>
    <w:rsid w:val="0075512B"/>
    <w:rsid w:val="00755381"/>
    <w:rsid w:val="00755AB0"/>
    <w:rsid w:val="00755B26"/>
    <w:rsid w:val="00755D9F"/>
    <w:rsid w:val="0075642C"/>
    <w:rsid w:val="00756513"/>
    <w:rsid w:val="00756755"/>
    <w:rsid w:val="00756AC3"/>
    <w:rsid w:val="00756EFE"/>
    <w:rsid w:val="00757105"/>
    <w:rsid w:val="007572D2"/>
    <w:rsid w:val="007573A0"/>
    <w:rsid w:val="00757519"/>
    <w:rsid w:val="0076017C"/>
    <w:rsid w:val="00760744"/>
    <w:rsid w:val="00760A60"/>
    <w:rsid w:val="007615F1"/>
    <w:rsid w:val="00761658"/>
    <w:rsid w:val="00761BE1"/>
    <w:rsid w:val="00761CAE"/>
    <w:rsid w:val="00761EE6"/>
    <w:rsid w:val="00762309"/>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67E4D"/>
    <w:rsid w:val="007700D9"/>
    <w:rsid w:val="00770181"/>
    <w:rsid w:val="007702BB"/>
    <w:rsid w:val="00770388"/>
    <w:rsid w:val="00770A12"/>
    <w:rsid w:val="00770B1A"/>
    <w:rsid w:val="00770CEA"/>
    <w:rsid w:val="0077130D"/>
    <w:rsid w:val="007721F6"/>
    <w:rsid w:val="007726D2"/>
    <w:rsid w:val="007727B5"/>
    <w:rsid w:val="007729BE"/>
    <w:rsid w:val="00772F50"/>
    <w:rsid w:val="007734CD"/>
    <w:rsid w:val="00773773"/>
    <w:rsid w:val="00774593"/>
    <w:rsid w:val="00774F58"/>
    <w:rsid w:val="007750DD"/>
    <w:rsid w:val="00775395"/>
    <w:rsid w:val="0077579D"/>
    <w:rsid w:val="00775FD8"/>
    <w:rsid w:val="00776269"/>
    <w:rsid w:val="00776A86"/>
    <w:rsid w:val="00776CF8"/>
    <w:rsid w:val="00776D50"/>
    <w:rsid w:val="00777C3C"/>
    <w:rsid w:val="00777DD2"/>
    <w:rsid w:val="00780209"/>
    <w:rsid w:val="007806E3"/>
    <w:rsid w:val="00780DC4"/>
    <w:rsid w:val="00780E00"/>
    <w:rsid w:val="00780FDD"/>
    <w:rsid w:val="00781036"/>
    <w:rsid w:val="0078109D"/>
    <w:rsid w:val="007810F3"/>
    <w:rsid w:val="007818F8"/>
    <w:rsid w:val="00782382"/>
    <w:rsid w:val="007824A1"/>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EB2"/>
    <w:rsid w:val="00786F44"/>
    <w:rsid w:val="007878D3"/>
    <w:rsid w:val="0079036A"/>
    <w:rsid w:val="0079038F"/>
    <w:rsid w:val="00790A12"/>
    <w:rsid w:val="00790B19"/>
    <w:rsid w:val="00790BE7"/>
    <w:rsid w:val="00790F90"/>
    <w:rsid w:val="00792102"/>
    <w:rsid w:val="00792499"/>
    <w:rsid w:val="007939D5"/>
    <w:rsid w:val="007939DA"/>
    <w:rsid w:val="0079416C"/>
    <w:rsid w:val="007942DD"/>
    <w:rsid w:val="00794598"/>
    <w:rsid w:val="00794EDD"/>
    <w:rsid w:val="00795232"/>
    <w:rsid w:val="00795B52"/>
    <w:rsid w:val="00796111"/>
    <w:rsid w:val="00796F2E"/>
    <w:rsid w:val="00797055"/>
    <w:rsid w:val="007970EF"/>
    <w:rsid w:val="00797502"/>
    <w:rsid w:val="00797722"/>
    <w:rsid w:val="00797993"/>
    <w:rsid w:val="00797D0A"/>
    <w:rsid w:val="007A07D3"/>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30D"/>
    <w:rsid w:val="007A6AE1"/>
    <w:rsid w:val="007A6E27"/>
    <w:rsid w:val="007A7548"/>
    <w:rsid w:val="007A7EFF"/>
    <w:rsid w:val="007B0109"/>
    <w:rsid w:val="007B10EE"/>
    <w:rsid w:val="007B11DA"/>
    <w:rsid w:val="007B173E"/>
    <w:rsid w:val="007B1C8B"/>
    <w:rsid w:val="007B1C98"/>
    <w:rsid w:val="007B2F77"/>
    <w:rsid w:val="007B3E80"/>
    <w:rsid w:val="007B4485"/>
    <w:rsid w:val="007B47C8"/>
    <w:rsid w:val="007B4916"/>
    <w:rsid w:val="007B4E34"/>
    <w:rsid w:val="007B5407"/>
    <w:rsid w:val="007B5597"/>
    <w:rsid w:val="007B5F4A"/>
    <w:rsid w:val="007B6146"/>
    <w:rsid w:val="007B6606"/>
    <w:rsid w:val="007B6670"/>
    <w:rsid w:val="007B66F9"/>
    <w:rsid w:val="007B67F4"/>
    <w:rsid w:val="007B6BAB"/>
    <w:rsid w:val="007B6C07"/>
    <w:rsid w:val="007B6ED3"/>
    <w:rsid w:val="007B730C"/>
    <w:rsid w:val="007B744E"/>
    <w:rsid w:val="007B7603"/>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628"/>
    <w:rsid w:val="007C4733"/>
    <w:rsid w:val="007C4760"/>
    <w:rsid w:val="007C49F6"/>
    <w:rsid w:val="007C58E9"/>
    <w:rsid w:val="007C6284"/>
    <w:rsid w:val="007C6608"/>
    <w:rsid w:val="007C780A"/>
    <w:rsid w:val="007C785C"/>
    <w:rsid w:val="007D01D7"/>
    <w:rsid w:val="007D0262"/>
    <w:rsid w:val="007D037D"/>
    <w:rsid w:val="007D0B67"/>
    <w:rsid w:val="007D136E"/>
    <w:rsid w:val="007D144C"/>
    <w:rsid w:val="007D1462"/>
    <w:rsid w:val="007D1C1E"/>
    <w:rsid w:val="007D1C8F"/>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BD"/>
    <w:rsid w:val="007F01E1"/>
    <w:rsid w:val="007F0201"/>
    <w:rsid w:val="007F0249"/>
    <w:rsid w:val="007F0256"/>
    <w:rsid w:val="007F05A3"/>
    <w:rsid w:val="007F0604"/>
    <w:rsid w:val="007F09FE"/>
    <w:rsid w:val="007F0DC3"/>
    <w:rsid w:val="007F0FC5"/>
    <w:rsid w:val="007F15A7"/>
    <w:rsid w:val="007F2780"/>
    <w:rsid w:val="007F304B"/>
    <w:rsid w:val="007F39CE"/>
    <w:rsid w:val="007F3ACC"/>
    <w:rsid w:val="007F3DC9"/>
    <w:rsid w:val="007F4799"/>
    <w:rsid w:val="007F4955"/>
    <w:rsid w:val="007F49D2"/>
    <w:rsid w:val="007F4B39"/>
    <w:rsid w:val="007F514D"/>
    <w:rsid w:val="007F540C"/>
    <w:rsid w:val="007F5E32"/>
    <w:rsid w:val="007F6190"/>
    <w:rsid w:val="007F6705"/>
    <w:rsid w:val="007F6A7E"/>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0E6"/>
    <w:rsid w:val="00803CF1"/>
    <w:rsid w:val="00803D35"/>
    <w:rsid w:val="00803F84"/>
    <w:rsid w:val="00804011"/>
    <w:rsid w:val="0080432C"/>
    <w:rsid w:val="00804440"/>
    <w:rsid w:val="0080450E"/>
    <w:rsid w:val="00805EB6"/>
    <w:rsid w:val="008062B3"/>
    <w:rsid w:val="00806538"/>
    <w:rsid w:val="00806636"/>
    <w:rsid w:val="008068AC"/>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AFE"/>
    <w:rsid w:val="00811BF2"/>
    <w:rsid w:val="008126ED"/>
    <w:rsid w:val="00812D74"/>
    <w:rsid w:val="00813254"/>
    <w:rsid w:val="0081335D"/>
    <w:rsid w:val="008135EE"/>
    <w:rsid w:val="00813938"/>
    <w:rsid w:val="00813ED0"/>
    <w:rsid w:val="00813F84"/>
    <w:rsid w:val="008143CB"/>
    <w:rsid w:val="0081485B"/>
    <w:rsid w:val="008149BE"/>
    <w:rsid w:val="00814A14"/>
    <w:rsid w:val="008153AE"/>
    <w:rsid w:val="008179C8"/>
    <w:rsid w:val="00817CED"/>
    <w:rsid w:val="00817E97"/>
    <w:rsid w:val="008203EF"/>
    <w:rsid w:val="0082047A"/>
    <w:rsid w:val="0082116A"/>
    <w:rsid w:val="00821622"/>
    <w:rsid w:val="0082165F"/>
    <w:rsid w:val="008217E8"/>
    <w:rsid w:val="00821B30"/>
    <w:rsid w:val="0082203E"/>
    <w:rsid w:val="008223F1"/>
    <w:rsid w:val="0082252D"/>
    <w:rsid w:val="00822962"/>
    <w:rsid w:val="0082323F"/>
    <w:rsid w:val="008238E7"/>
    <w:rsid w:val="00823DCC"/>
    <w:rsid w:val="0082417E"/>
    <w:rsid w:val="00824A9F"/>
    <w:rsid w:val="00825405"/>
    <w:rsid w:val="00825B27"/>
    <w:rsid w:val="008264F1"/>
    <w:rsid w:val="0082687A"/>
    <w:rsid w:val="00826DB0"/>
    <w:rsid w:val="00827242"/>
    <w:rsid w:val="00827941"/>
    <w:rsid w:val="00827D1E"/>
    <w:rsid w:val="00827D2B"/>
    <w:rsid w:val="00827DF7"/>
    <w:rsid w:val="0083024F"/>
    <w:rsid w:val="008306D9"/>
    <w:rsid w:val="0083072B"/>
    <w:rsid w:val="0083075A"/>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979"/>
    <w:rsid w:val="00833A1D"/>
    <w:rsid w:val="00833F7C"/>
    <w:rsid w:val="008341BD"/>
    <w:rsid w:val="00834883"/>
    <w:rsid w:val="00834A62"/>
    <w:rsid w:val="00834C26"/>
    <w:rsid w:val="00834CC3"/>
    <w:rsid w:val="00835754"/>
    <w:rsid w:val="00835965"/>
    <w:rsid w:val="00836332"/>
    <w:rsid w:val="00836757"/>
    <w:rsid w:val="00836DA8"/>
    <w:rsid w:val="00836EE6"/>
    <w:rsid w:val="00837AA6"/>
    <w:rsid w:val="00837B4C"/>
    <w:rsid w:val="00837D7E"/>
    <w:rsid w:val="00840019"/>
    <w:rsid w:val="00840ACA"/>
    <w:rsid w:val="00840CFA"/>
    <w:rsid w:val="00840D4A"/>
    <w:rsid w:val="008416C7"/>
    <w:rsid w:val="00841E16"/>
    <w:rsid w:val="008423F5"/>
    <w:rsid w:val="008429B3"/>
    <w:rsid w:val="00842C5F"/>
    <w:rsid w:val="00842C68"/>
    <w:rsid w:val="0084315C"/>
    <w:rsid w:val="0084352A"/>
    <w:rsid w:val="0084357F"/>
    <w:rsid w:val="008436A1"/>
    <w:rsid w:val="008438FF"/>
    <w:rsid w:val="0084392F"/>
    <w:rsid w:val="0084408F"/>
    <w:rsid w:val="00844251"/>
    <w:rsid w:val="00844578"/>
    <w:rsid w:val="0084480B"/>
    <w:rsid w:val="008449B0"/>
    <w:rsid w:val="00844CCE"/>
    <w:rsid w:val="00844D38"/>
    <w:rsid w:val="0084511E"/>
    <w:rsid w:val="0084512C"/>
    <w:rsid w:val="008454EB"/>
    <w:rsid w:val="008457D3"/>
    <w:rsid w:val="00845BD8"/>
    <w:rsid w:val="008465B9"/>
    <w:rsid w:val="00846CCE"/>
    <w:rsid w:val="00847012"/>
    <w:rsid w:val="0084710F"/>
    <w:rsid w:val="008471B8"/>
    <w:rsid w:val="0084749E"/>
    <w:rsid w:val="008474D9"/>
    <w:rsid w:val="00847913"/>
    <w:rsid w:val="00847F25"/>
    <w:rsid w:val="00850095"/>
    <w:rsid w:val="008502DA"/>
    <w:rsid w:val="00850998"/>
    <w:rsid w:val="00850F67"/>
    <w:rsid w:val="0085117C"/>
    <w:rsid w:val="00851185"/>
    <w:rsid w:val="0085131B"/>
    <w:rsid w:val="00852AF7"/>
    <w:rsid w:val="00852F0F"/>
    <w:rsid w:val="0085347F"/>
    <w:rsid w:val="0085392E"/>
    <w:rsid w:val="00854019"/>
    <w:rsid w:val="00855AF6"/>
    <w:rsid w:val="00855F6A"/>
    <w:rsid w:val="00856031"/>
    <w:rsid w:val="008563D7"/>
    <w:rsid w:val="00856680"/>
    <w:rsid w:val="008569BD"/>
    <w:rsid w:val="00856CCB"/>
    <w:rsid w:val="00856D9A"/>
    <w:rsid w:val="00856EAF"/>
    <w:rsid w:val="008573A2"/>
    <w:rsid w:val="008574F5"/>
    <w:rsid w:val="008579CD"/>
    <w:rsid w:val="00857D01"/>
    <w:rsid w:val="0086117F"/>
    <w:rsid w:val="008611CD"/>
    <w:rsid w:val="008612AD"/>
    <w:rsid w:val="0086199A"/>
    <w:rsid w:val="008627E1"/>
    <w:rsid w:val="00862CCA"/>
    <w:rsid w:val="00862F19"/>
    <w:rsid w:val="00863044"/>
    <w:rsid w:val="00863305"/>
    <w:rsid w:val="0086479A"/>
    <w:rsid w:val="008647F3"/>
    <w:rsid w:val="00864B8A"/>
    <w:rsid w:val="008651DB"/>
    <w:rsid w:val="00865242"/>
    <w:rsid w:val="008654C3"/>
    <w:rsid w:val="00865AA0"/>
    <w:rsid w:val="00865AE7"/>
    <w:rsid w:val="00865B0E"/>
    <w:rsid w:val="00865B8B"/>
    <w:rsid w:val="00866484"/>
    <w:rsid w:val="00866D54"/>
    <w:rsid w:val="00867255"/>
    <w:rsid w:val="008675E4"/>
    <w:rsid w:val="008678CB"/>
    <w:rsid w:val="0086798E"/>
    <w:rsid w:val="00867A40"/>
    <w:rsid w:val="00867D47"/>
    <w:rsid w:val="00870275"/>
    <w:rsid w:val="008707A7"/>
    <w:rsid w:val="008707C7"/>
    <w:rsid w:val="00870B5F"/>
    <w:rsid w:val="00870DDD"/>
    <w:rsid w:val="0087105A"/>
    <w:rsid w:val="0087117A"/>
    <w:rsid w:val="008714BE"/>
    <w:rsid w:val="00871A0C"/>
    <w:rsid w:val="00871E20"/>
    <w:rsid w:val="00872D1A"/>
    <w:rsid w:val="00872D83"/>
    <w:rsid w:val="00872EFB"/>
    <w:rsid w:val="00873AA5"/>
    <w:rsid w:val="00873CAB"/>
    <w:rsid w:val="00873CC2"/>
    <w:rsid w:val="008743DE"/>
    <w:rsid w:val="008746DE"/>
    <w:rsid w:val="008749FA"/>
    <w:rsid w:val="00874C37"/>
    <w:rsid w:val="0087507F"/>
    <w:rsid w:val="008751E6"/>
    <w:rsid w:val="00875D58"/>
    <w:rsid w:val="00875FCA"/>
    <w:rsid w:val="0087618A"/>
    <w:rsid w:val="008763CB"/>
    <w:rsid w:val="00876797"/>
    <w:rsid w:val="00876B28"/>
    <w:rsid w:val="00876BAC"/>
    <w:rsid w:val="00876D36"/>
    <w:rsid w:val="00877313"/>
    <w:rsid w:val="00877329"/>
    <w:rsid w:val="008779BB"/>
    <w:rsid w:val="00877B08"/>
    <w:rsid w:val="00877F12"/>
    <w:rsid w:val="008802C4"/>
    <w:rsid w:val="008807BF"/>
    <w:rsid w:val="00880A80"/>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0F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A9"/>
    <w:rsid w:val="00892F75"/>
    <w:rsid w:val="0089316C"/>
    <w:rsid w:val="008932F2"/>
    <w:rsid w:val="0089355D"/>
    <w:rsid w:val="00893934"/>
    <w:rsid w:val="00893B5A"/>
    <w:rsid w:val="00893B9A"/>
    <w:rsid w:val="00893E9F"/>
    <w:rsid w:val="00893F03"/>
    <w:rsid w:val="0089508E"/>
    <w:rsid w:val="00895338"/>
    <w:rsid w:val="0089534A"/>
    <w:rsid w:val="00895491"/>
    <w:rsid w:val="00895A4D"/>
    <w:rsid w:val="00895CD6"/>
    <w:rsid w:val="00895D41"/>
    <w:rsid w:val="00896066"/>
    <w:rsid w:val="00896082"/>
    <w:rsid w:val="008960B0"/>
    <w:rsid w:val="00896173"/>
    <w:rsid w:val="00896ED1"/>
    <w:rsid w:val="00896F84"/>
    <w:rsid w:val="00897033"/>
    <w:rsid w:val="00897300"/>
    <w:rsid w:val="0089795D"/>
    <w:rsid w:val="00897B6A"/>
    <w:rsid w:val="00897D04"/>
    <w:rsid w:val="00897D1E"/>
    <w:rsid w:val="008A1940"/>
    <w:rsid w:val="008A1C8A"/>
    <w:rsid w:val="008A21C0"/>
    <w:rsid w:val="008A2C7C"/>
    <w:rsid w:val="008A2FBA"/>
    <w:rsid w:val="008A3493"/>
    <w:rsid w:val="008A3614"/>
    <w:rsid w:val="008A4040"/>
    <w:rsid w:val="008A494F"/>
    <w:rsid w:val="008A49D2"/>
    <w:rsid w:val="008A4B2C"/>
    <w:rsid w:val="008A4D18"/>
    <w:rsid w:val="008A50B2"/>
    <w:rsid w:val="008A5102"/>
    <w:rsid w:val="008A5F88"/>
    <w:rsid w:val="008A621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42B"/>
    <w:rsid w:val="008B269F"/>
    <w:rsid w:val="008B27B1"/>
    <w:rsid w:val="008B2904"/>
    <w:rsid w:val="008B2929"/>
    <w:rsid w:val="008B3303"/>
    <w:rsid w:val="008B3503"/>
    <w:rsid w:val="008B397D"/>
    <w:rsid w:val="008B3B1C"/>
    <w:rsid w:val="008B3BEB"/>
    <w:rsid w:val="008B460C"/>
    <w:rsid w:val="008B4865"/>
    <w:rsid w:val="008B5A3A"/>
    <w:rsid w:val="008B5BC4"/>
    <w:rsid w:val="008B62F4"/>
    <w:rsid w:val="008B64CE"/>
    <w:rsid w:val="008B70FE"/>
    <w:rsid w:val="008B7120"/>
    <w:rsid w:val="008B7656"/>
    <w:rsid w:val="008C0075"/>
    <w:rsid w:val="008C05F3"/>
    <w:rsid w:val="008C0985"/>
    <w:rsid w:val="008C0AAC"/>
    <w:rsid w:val="008C0ABB"/>
    <w:rsid w:val="008C0BDA"/>
    <w:rsid w:val="008C0D60"/>
    <w:rsid w:val="008C0F92"/>
    <w:rsid w:val="008C1080"/>
    <w:rsid w:val="008C131A"/>
    <w:rsid w:val="008C1751"/>
    <w:rsid w:val="008C186F"/>
    <w:rsid w:val="008C1E13"/>
    <w:rsid w:val="008C1E7F"/>
    <w:rsid w:val="008C25CC"/>
    <w:rsid w:val="008C2884"/>
    <w:rsid w:val="008C28C7"/>
    <w:rsid w:val="008C2CBA"/>
    <w:rsid w:val="008C2D29"/>
    <w:rsid w:val="008C3127"/>
    <w:rsid w:val="008C3279"/>
    <w:rsid w:val="008C3578"/>
    <w:rsid w:val="008C3A0C"/>
    <w:rsid w:val="008C3B52"/>
    <w:rsid w:val="008C3FF6"/>
    <w:rsid w:val="008C4839"/>
    <w:rsid w:val="008C493B"/>
    <w:rsid w:val="008C578B"/>
    <w:rsid w:val="008C59B5"/>
    <w:rsid w:val="008C6058"/>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2F28"/>
    <w:rsid w:val="008D3057"/>
    <w:rsid w:val="008D33E4"/>
    <w:rsid w:val="008D3C9C"/>
    <w:rsid w:val="008D4595"/>
    <w:rsid w:val="008D4C85"/>
    <w:rsid w:val="008D4F80"/>
    <w:rsid w:val="008D5242"/>
    <w:rsid w:val="008D5541"/>
    <w:rsid w:val="008D660D"/>
    <w:rsid w:val="008D6741"/>
    <w:rsid w:val="008D6F26"/>
    <w:rsid w:val="008D6F9D"/>
    <w:rsid w:val="008D71AD"/>
    <w:rsid w:val="008E01AC"/>
    <w:rsid w:val="008E0421"/>
    <w:rsid w:val="008E074A"/>
    <w:rsid w:val="008E10FD"/>
    <w:rsid w:val="008E1118"/>
    <w:rsid w:val="008E121A"/>
    <w:rsid w:val="008E14CD"/>
    <w:rsid w:val="008E1538"/>
    <w:rsid w:val="008E15C7"/>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11C6"/>
    <w:rsid w:val="008F13F2"/>
    <w:rsid w:val="008F1A8E"/>
    <w:rsid w:val="008F1A9A"/>
    <w:rsid w:val="008F1D1C"/>
    <w:rsid w:val="008F1E43"/>
    <w:rsid w:val="008F1FDB"/>
    <w:rsid w:val="008F216C"/>
    <w:rsid w:val="008F22BA"/>
    <w:rsid w:val="008F22D0"/>
    <w:rsid w:val="008F2620"/>
    <w:rsid w:val="008F2D0B"/>
    <w:rsid w:val="008F2F1A"/>
    <w:rsid w:val="008F3218"/>
    <w:rsid w:val="008F32FD"/>
    <w:rsid w:val="008F3476"/>
    <w:rsid w:val="008F397D"/>
    <w:rsid w:val="008F4541"/>
    <w:rsid w:val="008F477F"/>
    <w:rsid w:val="008F5103"/>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B8"/>
    <w:rsid w:val="008F77CF"/>
    <w:rsid w:val="008F787B"/>
    <w:rsid w:val="008F7900"/>
    <w:rsid w:val="0090065D"/>
    <w:rsid w:val="00900BEA"/>
    <w:rsid w:val="00900F14"/>
    <w:rsid w:val="00901361"/>
    <w:rsid w:val="0090159B"/>
    <w:rsid w:val="00901AA7"/>
    <w:rsid w:val="00901ABE"/>
    <w:rsid w:val="00901FB0"/>
    <w:rsid w:val="00902032"/>
    <w:rsid w:val="009025E9"/>
    <w:rsid w:val="00902796"/>
    <w:rsid w:val="00903283"/>
    <w:rsid w:val="00903408"/>
    <w:rsid w:val="00903A52"/>
    <w:rsid w:val="009040E6"/>
    <w:rsid w:val="009044C2"/>
    <w:rsid w:val="009047D8"/>
    <w:rsid w:val="00904C33"/>
    <w:rsid w:val="00904D2F"/>
    <w:rsid w:val="00905060"/>
    <w:rsid w:val="0090554F"/>
    <w:rsid w:val="0090557C"/>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09D"/>
    <w:rsid w:val="00914203"/>
    <w:rsid w:val="0091444F"/>
    <w:rsid w:val="00914874"/>
    <w:rsid w:val="00914ABA"/>
    <w:rsid w:val="0091544D"/>
    <w:rsid w:val="009155E0"/>
    <w:rsid w:val="009163F2"/>
    <w:rsid w:val="009172A7"/>
    <w:rsid w:val="0091760A"/>
    <w:rsid w:val="00917F6F"/>
    <w:rsid w:val="0092006B"/>
    <w:rsid w:val="00920189"/>
    <w:rsid w:val="00920B58"/>
    <w:rsid w:val="00920E0E"/>
    <w:rsid w:val="0092191B"/>
    <w:rsid w:val="00921AC9"/>
    <w:rsid w:val="00921B8E"/>
    <w:rsid w:val="009228DD"/>
    <w:rsid w:val="00922EDF"/>
    <w:rsid w:val="00923186"/>
    <w:rsid w:val="009231B4"/>
    <w:rsid w:val="009231C2"/>
    <w:rsid w:val="0092329A"/>
    <w:rsid w:val="0092560D"/>
    <w:rsid w:val="00925867"/>
    <w:rsid w:val="00925DCF"/>
    <w:rsid w:val="00925DD5"/>
    <w:rsid w:val="0092649C"/>
    <w:rsid w:val="00926CA4"/>
    <w:rsid w:val="0092752C"/>
    <w:rsid w:val="0092758D"/>
    <w:rsid w:val="00927F34"/>
    <w:rsid w:val="00927FEA"/>
    <w:rsid w:val="0093014F"/>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1066"/>
    <w:rsid w:val="00941155"/>
    <w:rsid w:val="00941815"/>
    <w:rsid w:val="00941B79"/>
    <w:rsid w:val="00941C32"/>
    <w:rsid w:val="0094222F"/>
    <w:rsid w:val="009423D8"/>
    <w:rsid w:val="009425F9"/>
    <w:rsid w:val="00942938"/>
    <w:rsid w:val="00942977"/>
    <w:rsid w:val="00942D6C"/>
    <w:rsid w:val="00942FC0"/>
    <w:rsid w:val="00943219"/>
    <w:rsid w:val="00943250"/>
    <w:rsid w:val="009435B6"/>
    <w:rsid w:val="0094373F"/>
    <w:rsid w:val="00943916"/>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BB1"/>
    <w:rsid w:val="00947D3C"/>
    <w:rsid w:val="00950162"/>
    <w:rsid w:val="0095065B"/>
    <w:rsid w:val="0095087D"/>
    <w:rsid w:val="009509FD"/>
    <w:rsid w:val="00950AEE"/>
    <w:rsid w:val="00950CE7"/>
    <w:rsid w:val="009512F7"/>
    <w:rsid w:val="00951AE4"/>
    <w:rsid w:val="00952366"/>
    <w:rsid w:val="00952855"/>
    <w:rsid w:val="00952BEF"/>
    <w:rsid w:val="00952F39"/>
    <w:rsid w:val="00953349"/>
    <w:rsid w:val="0095402D"/>
    <w:rsid w:val="00954A06"/>
    <w:rsid w:val="00954B9B"/>
    <w:rsid w:val="00954D30"/>
    <w:rsid w:val="00954FC4"/>
    <w:rsid w:val="009555B7"/>
    <w:rsid w:val="00955867"/>
    <w:rsid w:val="00955916"/>
    <w:rsid w:val="00955D98"/>
    <w:rsid w:val="00956793"/>
    <w:rsid w:val="00956846"/>
    <w:rsid w:val="009568CF"/>
    <w:rsid w:val="00956A87"/>
    <w:rsid w:val="00956CDF"/>
    <w:rsid w:val="00956D70"/>
    <w:rsid w:val="00956FD2"/>
    <w:rsid w:val="009572D6"/>
    <w:rsid w:val="009576DA"/>
    <w:rsid w:val="00957B8B"/>
    <w:rsid w:val="0096014B"/>
    <w:rsid w:val="0096038C"/>
    <w:rsid w:val="009604A7"/>
    <w:rsid w:val="00960533"/>
    <w:rsid w:val="00960561"/>
    <w:rsid w:val="00960746"/>
    <w:rsid w:val="00960888"/>
    <w:rsid w:val="00960D50"/>
    <w:rsid w:val="00960E77"/>
    <w:rsid w:val="00961311"/>
    <w:rsid w:val="00961651"/>
    <w:rsid w:val="00961799"/>
    <w:rsid w:val="00961B6C"/>
    <w:rsid w:val="0096213D"/>
    <w:rsid w:val="009621A3"/>
    <w:rsid w:val="00962322"/>
    <w:rsid w:val="00962A3E"/>
    <w:rsid w:val="00962A99"/>
    <w:rsid w:val="00962D04"/>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609"/>
    <w:rsid w:val="009726C7"/>
    <w:rsid w:val="0097323E"/>
    <w:rsid w:val="009732AB"/>
    <w:rsid w:val="0097338C"/>
    <w:rsid w:val="00973F0F"/>
    <w:rsid w:val="00973F9D"/>
    <w:rsid w:val="0097606E"/>
    <w:rsid w:val="00976185"/>
    <w:rsid w:val="009761D0"/>
    <w:rsid w:val="00976311"/>
    <w:rsid w:val="00976402"/>
    <w:rsid w:val="009767E2"/>
    <w:rsid w:val="0097719C"/>
    <w:rsid w:val="009772FD"/>
    <w:rsid w:val="009776F3"/>
    <w:rsid w:val="00977D86"/>
    <w:rsid w:val="009801DA"/>
    <w:rsid w:val="00980FD5"/>
    <w:rsid w:val="009814BA"/>
    <w:rsid w:val="00981B3B"/>
    <w:rsid w:val="00981BA4"/>
    <w:rsid w:val="00981BAA"/>
    <w:rsid w:val="00981BC0"/>
    <w:rsid w:val="00981DF3"/>
    <w:rsid w:val="0098263D"/>
    <w:rsid w:val="009826A6"/>
    <w:rsid w:val="00982786"/>
    <w:rsid w:val="00982AAE"/>
    <w:rsid w:val="00982BE2"/>
    <w:rsid w:val="00982C3A"/>
    <w:rsid w:val="00982EED"/>
    <w:rsid w:val="0098327C"/>
    <w:rsid w:val="009832C1"/>
    <w:rsid w:val="00983A60"/>
    <w:rsid w:val="00983F4A"/>
    <w:rsid w:val="009845A3"/>
    <w:rsid w:val="00984C26"/>
    <w:rsid w:val="0098525B"/>
    <w:rsid w:val="00985277"/>
    <w:rsid w:val="00985717"/>
    <w:rsid w:val="00985770"/>
    <w:rsid w:val="009857D5"/>
    <w:rsid w:val="009859C3"/>
    <w:rsid w:val="00985F69"/>
    <w:rsid w:val="0098635E"/>
    <w:rsid w:val="009869F4"/>
    <w:rsid w:val="00986A78"/>
    <w:rsid w:val="00986D96"/>
    <w:rsid w:val="00987243"/>
    <w:rsid w:val="00987826"/>
    <w:rsid w:val="00987E72"/>
    <w:rsid w:val="0099006F"/>
    <w:rsid w:val="009902B6"/>
    <w:rsid w:val="0099046B"/>
    <w:rsid w:val="009904E2"/>
    <w:rsid w:val="00990903"/>
    <w:rsid w:val="00990C37"/>
    <w:rsid w:val="00991FF7"/>
    <w:rsid w:val="009923C2"/>
    <w:rsid w:val="00992AEB"/>
    <w:rsid w:val="00992ECB"/>
    <w:rsid w:val="00992FC9"/>
    <w:rsid w:val="0099305B"/>
    <w:rsid w:val="0099365B"/>
    <w:rsid w:val="009939D8"/>
    <w:rsid w:val="00993B5D"/>
    <w:rsid w:val="00993E62"/>
    <w:rsid w:val="00994642"/>
    <w:rsid w:val="00994811"/>
    <w:rsid w:val="00995A30"/>
    <w:rsid w:val="00995A99"/>
    <w:rsid w:val="009966DC"/>
    <w:rsid w:val="00996C37"/>
    <w:rsid w:val="009972E1"/>
    <w:rsid w:val="00997536"/>
    <w:rsid w:val="009976FD"/>
    <w:rsid w:val="0099773B"/>
    <w:rsid w:val="00997957"/>
    <w:rsid w:val="00997988"/>
    <w:rsid w:val="009A0315"/>
    <w:rsid w:val="009A0411"/>
    <w:rsid w:val="009A0427"/>
    <w:rsid w:val="009A067B"/>
    <w:rsid w:val="009A0733"/>
    <w:rsid w:val="009A1D0C"/>
    <w:rsid w:val="009A25BB"/>
    <w:rsid w:val="009A2654"/>
    <w:rsid w:val="009A27DF"/>
    <w:rsid w:val="009A29B8"/>
    <w:rsid w:val="009A2A1F"/>
    <w:rsid w:val="009A2BA1"/>
    <w:rsid w:val="009A2D35"/>
    <w:rsid w:val="009A38D8"/>
    <w:rsid w:val="009A39DC"/>
    <w:rsid w:val="009A39E3"/>
    <w:rsid w:val="009A3E6B"/>
    <w:rsid w:val="009A3E82"/>
    <w:rsid w:val="009A4F7F"/>
    <w:rsid w:val="009A519B"/>
    <w:rsid w:val="009A5411"/>
    <w:rsid w:val="009A5634"/>
    <w:rsid w:val="009A600D"/>
    <w:rsid w:val="009A74A2"/>
    <w:rsid w:val="009A783D"/>
    <w:rsid w:val="009A78ED"/>
    <w:rsid w:val="009A7B00"/>
    <w:rsid w:val="009B03AF"/>
    <w:rsid w:val="009B0731"/>
    <w:rsid w:val="009B0996"/>
    <w:rsid w:val="009B0AE8"/>
    <w:rsid w:val="009B0B4D"/>
    <w:rsid w:val="009B0C1C"/>
    <w:rsid w:val="009B0CB5"/>
    <w:rsid w:val="009B0D8D"/>
    <w:rsid w:val="009B11B0"/>
    <w:rsid w:val="009B135D"/>
    <w:rsid w:val="009B1634"/>
    <w:rsid w:val="009B163B"/>
    <w:rsid w:val="009B1F99"/>
    <w:rsid w:val="009B24CB"/>
    <w:rsid w:val="009B24CC"/>
    <w:rsid w:val="009B27C1"/>
    <w:rsid w:val="009B2875"/>
    <w:rsid w:val="009B2C8B"/>
    <w:rsid w:val="009B3763"/>
    <w:rsid w:val="009B3E76"/>
    <w:rsid w:val="009B4385"/>
    <w:rsid w:val="009B4CB4"/>
    <w:rsid w:val="009B51C7"/>
    <w:rsid w:val="009B5328"/>
    <w:rsid w:val="009B5413"/>
    <w:rsid w:val="009B6B63"/>
    <w:rsid w:val="009B6CD8"/>
    <w:rsid w:val="009B6D52"/>
    <w:rsid w:val="009B7711"/>
    <w:rsid w:val="009B7BFD"/>
    <w:rsid w:val="009C000B"/>
    <w:rsid w:val="009C0097"/>
    <w:rsid w:val="009C0C35"/>
    <w:rsid w:val="009C1262"/>
    <w:rsid w:val="009C1B7D"/>
    <w:rsid w:val="009C1EF3"/>
    <w:rsid w:val="009C2060"/>
    <w:rsid w:val="009C27CC"/>
    <w:rsid w:val="009C2EF1"/>
    <w:rsid w:val="009C32C7"/>
    <w:rsid w:val="009C34FA"/>
    <w:rsid w:val="009C3633"/>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0C38"/>
    <w:rsid w:val="009D111E"/>
    <w:rsid w:val="009D17A5"/>
    <w:rsid w:val="009D1F17"/>
    <w:rsid w:val="009D214A"/>
    <w:rsid w:val="009D243B"/>
    <w:rsid w:val="009D2576"/>
    <w:rsid w:val="009D26DF"/>
    <w:rsid w:val="009D2F80"/>
    <w:rsid w:val="009D301C"/>
    <w:rsid w:val="009D3654"/>
    <w:rsid w:val="009D3EF2"/>
    <w:rsid w:val="009D4027"/>
    <w:rsid w:val="009D4132"/>
    <w:rsid w:val="009D4372"/>
    <w:rsid w:val="009D48DA"/>
    <w:rsid w:val="009D5604"/>
    <w:rsid w:val="009D5D3A"/>
    <w:rsid w:val="009D66E2"/>
    <w:rsid w:val="009D75B8"/>
    <w:rsid w:val="009D7B9D"/>
    <w:rsid w:val="009D7E0F"/>
    <w:rsid w:val="009D7EF2"/>
    <w:rsid w:val="009E0FAD"/>
    <w:rsid w:val="009E1415"/>
    <w:rsid w:val="009E222A"/>
    <w:rsid w:val="009E2269"/>
    <w:rsid w:val="009E286D"/>
    <w:rsid w:val="009E2BFB"/>
    <w:rsid w:val="009E2D81"/>
    <w:rsid w:val="009E30A8"/>
    <w:rsid w:val="009E3206"/>
    <w:rsid w:val="009E37BC"/>
    <w:rsid w:val="009E3807"/>
    <w:rsid w:val="009E38BC"/>
    <w:rsid w:val="009E3FC4"/>
    <w:rsid w:val="009E403B"/>
    <w:rsid w:val="009E447D"/>
    <w:rsid w:val="009E4B3D"/>
    <w:rsid w:val="009E4C10"/>
    <w:rsid w:val="009E4E34"/>
    <w:rsid w:val="009E5538"/>
    <w:rsid w:val="009E58B2"/>
    <w:rsid w:val="009E5B6D"/>
    <w:rsid w:val="009E5CF1"/>
    <w:rsid w:val="009E5E1A"/>
    <w:rsid w:val="009E66EC"/>
    <w:rsid w:val="009E67D1"/>
    <w:rsid w:val="009E6951"/>
    <w:rsid w:val="009E6D81"/>
    <w:rsid w:val="009E75C1"/>
    <w:rsid w:val="009E775E"/>
    <w:rsid w:val="009E7D77"/>
    <w:rsid w:val="009F06C3"/>
    <w:rsid w:val="009F0730"/>
    <w:rsid w:val="009F0961"/>
    <w:rsid w:val="009F13EE"/>
    <w:rsid w:val="009F15B7"/>
    <w:rsid w:val="009F172F"/>
    <w:rsid w:val="009F17AC"/>
    <w:rsid w:val="009F17C7"/>
    <w:rsid w:val="009F1A8A"/>
    <w:rsid w:val="009F1B13"/>
    <w:rsid w:val="009F2287"/>
    <w:rsid w:val="009F26B9"/>
    <w:rsid w:val="009F3201"/>
    <w:rsid w:val="009F3512"/>
    <w:rsid w:val="009F36C9"/>
    <w:rsid w:val="009F36FF"/>
    <w:rsid w:val="009F3CD5"/>
    <w:rsid w:val="009F3FBC"/>
    <w:rsid w:val="009F4CFB"/>
    <w:rsid w:val="009F5F4F"/>
    <w:rsid w:val="009F6895"/>
    <w:rsid w:val="009F7162"/>
    <w:rsid w:val="009F71F6"/>
    <w:rsid w:val="009F7B61"/>
    <w:rsid w:val="009F7FA6"/>
    <w:rsid w:val="00A002FA"/>
    <w:rsid w:val="00A0034C"/>
    <w:rsid w:val="00A009FA"/>
    <w:rsid w:val="00A00CE6"/>
    <w:rsid w:val="00A01552"/>
    <w:rsid w:val="00A01658"/>
    <w:rsid w:val="00A0170C"/>
    <w:rsid w:val="00A0183B"/>
    <w:rsid w:val="00A0199C"/>
    <w:rsid w:val="00A01A77"/>
    <w:rsid w:val="00A01C4F"/>
    <w:rsid w:val="00A04DD9"/>
    <w:rsid w:val="00A056E3"/>
    <w:rsid w:val="00A05DFB"/>
    <w:rsid w:val="00A05F9C"/>
    <w:rsid w:val="00A060FD"/>
    <w:rsid w:val="00A061F2"/>
    <w:rsid w:val="00A06460"/>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319A"/>
    <w:rsid w:val="00A131CB"/>
    <w:rsid w:val="00A13341"/>
    <w:rsid w:val="00A13947"/>
    <w:rsid w:val="00A13E05"/>
    <w:rsid w:val="00A14792"/>
    <w:rsid w:val="00A14ABE"/>
    <w:rsid w:val="00A15535"/>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2FBA"/>
    <w:rsid w:val="00A23221"/>
    <w:rsid w:val="00A23434"/>
    <w:rsid w:val="00A2359B"/>
    <w:rsid w:val="00A2389A"/>
    <w:rsid w:val="00A23A36"/>
    <w:rsid w:val="00A23BAD"/>
    <w:rsid w:val="00A23D48"/>
    <w:rsid w:val="00A2400F"/>
    <w:rsid w:val="00A242A8"/>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A80"/>
    <w:rsid w:val="00A33BB4"/>
    <w:rsid w:val="00A33D88"/>
    <w:rsid w:val="00A34010"/>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9CC"/>
    <w:rsid w:val="00A40AE2"/>
    <w:rsid w:val="00A40C5B"/>
    <w:rsid w:val="00A40F96"/>
    <w:rsid w:val="00A4155F"/>
    <w:rsid w:val="00A4161C"/>
    <w:rsid w:val="00A41691"/>
    <w:rsid w:val="00A41C60"/>
    <w:rsid w:val="00A41EFC"/>
    <w:rsid w:val="00A42693"/>
    <w:rsid w:val="00A42898"/>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708"/>
    <w:rsid w:val="00A5482A"/>
    <w:rsid w:val="00A549C9"/>
    <w:rsid w:val="00A54E7B"/>
    <w:rsid w:val="00A54FA2"/>
    <w:rsid w:val="00A55B07"/>
    <w:rsid w:val="00A55F1F"/>
    <w:rsid w:val="00A56166"/>
    <w:rsid w:val="00A57FF7"/>
    <w:rsid w:val="00A603FB"/>
    <w:rsid w:val="00A6087A"/>
    <w:rsid w:val="00A60957"/>
    <w:rsid w:val="00A60B6E"/>
    <w:rsid w:val="00A611E5"/>
    <w:rsid w:val="00A617A4"/>
    <w:rsid w:val="00A62A3E"/>
    <w:rsid w:val="00A62B99"/>
    <w:rsid w:val="00A62C6C"/>
    <w:rsid w:val="00A62D98"/>
    <w:rsid w:val="00A631D8"/>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41E"/>
    <w:rsid w:val="00A735BD"/>
    <w:rsid w:val="00A736AC"/>
    <w:rsid w:val="00A738DB"/>
    <w:rsid w:val="00A739B3"/>
    <w:rsid w:val="00A73CD3"/>
    <w:rsid w:val="00A74D6D"/>
    <w:rsid w:val="00A75184"/>
    <w:rsid w:val="00A751A3"/>
    <w:rsid w:val="00A75347"/>
    <w:rsid w:val="00A75410"/>
    <w:rsid w:val="00A75431"/>
    <w:rsid w:val="00A75993"/>
    <w:rsid w:val="00A761B0"/>
    <w:rsid w:val="00A761C3"/>
    <w:rsid w:val="00A76348"/>
    <w:rsid w:val="00A76380"/>
    <w:rsid w:val="00A76DA0"/>
    <w:rsid w:val="00A77222"/>
    <w:rsid w:val="00A7762A"/>
    <w:rsid w:val="00A77D3B"/>
    <w:rsid w:val="00A77E21"/>
    <w:rsid w:val="00A80952"/>
    <w:rsid w:val="00A80A61"/>
    <w:rsid w:val="00A80DB4"/>
    <w:rsid w:val="00A80F2B"/>
    <w:rsid w:val="00A816EF"/>
    <w:rsid w:val="00A81A84"/>
    <w:rsid w:val="00A81DA6"/>
    <w:rsid w:val="00A82024"/>
    <w:rsid w:val="00A82E3F"/>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108"/>
    <w:rsid w:val="00A872D1"/>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42F8"/>
    <w:rsid w:val="00A943E2"/>
    <w:rsid w:val="00A94996"/>
    <w:rsid w:val="00A94C88"/>
    <w:rsid w:val="00A94D9F"/>
    <w:rsid w:val="00A95113"/>
    <w:rsid w:val="00A95827"/>
    <w:rsid w:val="00A95C5A"/>
    <w:rsid w:val="00A95F1C"/>
    <w:rsid w:val="00A9641A"/>
    <w:rsid w:val="00A9664C"/>
    <w:rsid w:val="00A96694"/>
    <w:rsid w:val="00A96D6A"/>
    <w:rsid w:val="00A96F07"/>
    <w:rsid w:val="00A975FD"/>
    <w:rsid w:val="00A97759"/>
    <w:rsid w:val="00A97A34"/>
    <w:rsid w:val="00A97D6D"/>
    <w:rsid w:val="00AA02D0"/>
    <w:rsid w:val="00AA0E4F"/>
    <w:rsid w:val="00AA1021"/>
    <w:rsid w:val="00AA12C2"/>
    <w:rsid w:val="00AA19BC"/>
    <w:rsid w:val="00AA19D0"/>
    <w:rsid w:val="00AA1BF6"/>
    <w:rsid w:val="00AA20D6"/>
    <w:rsid w:val="00AA238E"/>
    <w:rsid w:val="00AA2A1B"/>
    <w:rsid w:val="00AA2CA6"/>
    <w:rsid w:val="00AA347A"/>
    <w:rsid w:val="00AA3C95"/>
    <w:rsid w:val="00AA3E6A"/>
    <w:rsid w:val="00AA457E"/>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3D6A"/>
    <w:rsid w:val="00AB40EE"/>
    <w:rsid w:val="00AB4250"/>
    <w:rsid w:val="00AB46E0"/>
    <w:rsid w:val="00AB4865"/>
    <w:rsid w:val="00AB4C44"/>
    <w:rsid w:val="00AB5A3D"/>
    <w:rsid w:val="00AB5A65"/>
    <w:rsid w:val="00AB5D66"/>
    <w:rsid w:val="00AB707B"/>
    <w:rsid w:val="00AB72EF"/>
    <w:rsid w:val="00AC0119"/>
    <w:rsid w:val="00AC0750"/>
    <w:rsid w:val="00AC0D3A"/>
    <w:rsid w:val="00AC1140"/>
    <w:rsid w:val="00AC132C"/>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C7B94"/>
    <w:rsid w:val="00AD018F"/>
    <w:rsid w:val="00AD02BF"/>
    <w:rsid w:val="00AD04E0"/>
    <w:rsid w:val="00AD0BF8"/>
    <w:rsid w:val="00AD0E6E"/>
    <w:rsid w:val="00AD1109"/>
    <w:rsid w:val="00AD1681"/>
    <w:rsid w:val="00AD206E"/>
    <w:rsid w:val="00AD24BA"/>
    <w:rsid w:val="00AD2B53"/>
    <w:rsid w:val="00AD300B"/>
    <w:rsid w:val="00AD36F6"/>
    <w:rsid w:val="00AD39F5"/>
    <w:rsid w:val="00AD4119"/>
    <w:rsid w:val="00AD42B7"/>
    <w:rsid w:val="00AD4A79"/>
    <w:rsid w:val="00AD4AA4"/>
    <w:rsid w:val="00AD5176"/>
    <w:rsid w:val="00AD545D"/>
    <w:rsid w:val="00AD55E5"/>
    <w:rsid w:val="00AD56AB"/>
    <w:rsid w:val="00AD5A35"/>
    <w:rsid w:val="00AD5F58"/>
    <w:rsid w:val="00AD6BAB"/>
    <w:rsid w:val="00AD6CB3"/>
    <w:rsid w:val="00AD6EFC"/>
    <w:rsid w:val="00AD7253"/>
    <w:rsid w:val="00AD733A"/>
    <w:rsid w:val="00AD741B"/>
    <w:rsid w:val="00AD7435"/>
    <w:rsid w:val="00AD7A62"/>
    <w:rsid w:val="00AD7F25"/>
    <w:rsid w:val="00AE0042"/>
    <w:rsid w:val="00AE0274"/>
    <w:rsid w:val="00AE04BC"/>
    <w:rsid w:val="00AE0AA2"/>
    <w:rsid w:val="00AE0BDB"/>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348"/>
    <w:rsid w:val="00AF042E"/>
    <w:rsid w:val="00AF04C6"/>
    <w:rsid w:val="00AF0754"/>
    <w:rsid w:val="00AF0C6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D36"/>
    <w:rsid w:val="00AF557B"/>
    <w:rsid w:val="00AF5759"/>
    <w:rsid w:val="00AF575F"/>
    <w:rsid w:val="00AF59F4"/>
    <w:rsid w:val="00AF5CAF"/>
    <w:rsid w:val="00AF623E"/>
    <w:rsid w:val="00AF62F1"/>
    <w:rsid w:val="00AF6390"/>
    <w:rsid w:val="00AF6845"/>
    <w:rsid w:val="00AF6D75"/>
    <w:rsid w:val="00AF6E48"/>
    <w:rsid w:val="00AF71A7"/>
    <w:rsid w:val="00AF71C3"/>
    <w:rsid w:val="00AF7213"/>
    <w:rsid w:val="00AF764A"/>
    <w:rsid w:val="00AF77A7"/>
    <w:rsid w:val="00B00282"/>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3E"/>
    <w:rsid w:val="00B031A4"/>
    <w:rsid w:val="00B037F6"/>
    <w:rsid w:val="00B03BBE"/>
    <w:rsid w:val="00B03D65"/>
    <w:rsid w:val="00B04367"/>
    <w:rsid w:val="00B05EB5"/>
    <w:rsid w:val="00B066BE"/>
    <w:rsid w:val="00B069FC"/>
    <w:rsid w:val="00B06B1C"/>
    <w:rsid w:val="00B06DB3"/>
    <w:rsid w:val="00B06DFC"/>
    <w:rsid w:val="00B07356"/>
    <w:rsid w:val="00B0769E"/>
    <w:rsid w:val="00B102C9"/>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80"/>
    <w:rsid w:val="00B17451"/>
    <w:rsid w:val="00B17543"/>
    <w:rsid w:val="00B17815"/>
    <w:rsid w:val="00B17D65"/>
    <w:rsid w:val="00B17E98"/>
    <w:rsid w:val="00B20786"/>
    <w:rsid w:val="00B20C9C"/>
    <w:rsid w:val="00B212C9"/>
    <w:rsid w:val="00B21C2E"/>
    <w:rsid w:val="00B21F9B"/>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183"/>
    <w:rsid w:val="00B267D9"/>
    <w:rsid w:val="00B269B4"/>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6B0"/>
    <w:rsid w:val="00B329D2"/>
    <w:rsid w:val="00B33AD3"/>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660"/>
    <w:rsid w:val="00B43B59"/>
    <w:rsid w:val="00B44090"/>
    <w:rsid w:val="00B442EC"/>
    <w:rsid w:val="00B4437A"/>
    <w:rsid w:val="00B446C4"/>
    <w:rsid w:val="00B44D5F"/>
    <w:rsid w:val="00B45566"/>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3F68"/>
    <w:rsid w:val="00B544FF"/>
    <w:rsid w:val="00B548BE"/>
    <w:rsid w:val="00B54FF8"/>
    <w:rsid w:val="00B55173"/>
    <w:rsid w:val="00B5596B"/>
    <w:rsid w:val="00B55E70"/>
    <w:rsid w:val="00B563A7"/>
    <w:rsid w:val="00B567B8"/>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D1B"/>
    <w:rsid w:val="00B65E98"/>
    <w:rsid w:val="00B667E9"/>
    <w:rsid w:val="00B6693A"/>
    <w:rsid w:val="00B66C42"/>
    <w:rsid w:val="00B66F0B"/>
    <w:rsid w:val="00B67293"/>
    <w:rsid w:val="00B67429"/>
    <w:rsid w:val="00B674B2"/>
    <w:rsid w:val="00B67CD3"/>
    <w:rsid w:val="00B700D1"/>
    <w:rsid w:val="00B7011F"/>
    <w:rsid w:val="00B705A0"/>
    <w:rsid w:val="00B70610"/>
    <w:rsid w:val="00B70C23"/>
    <w:rsid w:val="00B70E24"/>
    <w:rsid w:val="00B713CD"/>
    <w:rsid w:val="00B718FB"/>
    <w:rsid w:val="00B719B9"/>
    <w:rsid w:val="00B71D92"/>
    <w:rsid w:val="00B72202"/>
    <w:rsid w:val="00B72617"/>
    <w:rsid w:val="00B7293F"/>
    <w:rsid w:val="00B731F0"/>
    <w:rsid w:val="00B73354"/>
    <w:rsid w:val="00B73629"/>
    <w:rsid w:val="00B736B5"/>
    <w:rsid w:val="00B73EDB"/>
    <w:rsid w:val="00B75342"/>
    <w:rsid w:val="00B7547D"/>
    <w:rsid w:val="00B755E5"/>
    <w:rsid w:val="00B7595E"/>
    <w:rsid w:val="00B75A21"/>
    <w:rsid w:val="00B762C0"/>
    <w:rsid w:val="00B765F5"/>
    <w:rsid w:val="00B76977"/>
    <w:rsid w:val="00B76E45"/>
    <w:rsid w:val="00B7718E"/>
    <w:rsid w:val="00B774ED"/>
    <w:rsid w:val="00B77E20"/>
    <w:rsid w:val="00B80203"/>
    <w:rsid w:val="00B80272"/>
    <w:rsid w:val="00B80AAC"/>
    <w:rsid w:val="00B80C40"/>
    <w:rsid w:val="00B80E17"/>
    <w:rsid w:val="00B812AB"/>
    <w:rsid w:val="00B815C2"/>
    <w:rsid w:val="00B81A7D"/>
    <w:rsid w:val="00B81B31"/>
    <w:rsid w:val="00B81BC0"/>
    <w:rsid w:val="00B81BE0"/>
    <w:rsid w:val="00B81F1C"/>
    <w:rsid w:val="00B82760"/>
    <w:rsid w:val="00B8304C"/>
    <w:rsid w:val="00B832D1"/>
    <w:rsid w:val="00B8365A"/>
    <w:rsid w:val="00B8369D"/>
    <w:rsid w:val="00B838C6"/>
    <w:rsid w:val="00B840D4"/>
    <w:rsid w:val="00B843B5"/>
    <w:rsid w:val="00B84817"/>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28F"/>
    <w:rsid w:val="00B90C8C"/>
    <w:rsid w:val="00B90D19"/>
    <w:rsid w:val="00B92171"/>
    <w:rsid w:val="00B92F24"/>
    <w:rsid w:val="00B9321E"/>
    <w:rsid w:val="00B93401"/>
    <w:rsid w:val="00B936D7"/>
    <w:rsid w:val="00B939D3"/>
    <w:rsid w:val="00B94EED"/>
    <w:rsid w:val="00B9511E"/>
    <w:rsid w:val="00B95684"/>
    <w:rsid w:val="00B95EF4"/>
    <w:rsid w:val="00B962E1"/>
    <w:rsid w:val="00B9648B"/>
    <w:rsid w:val="00B964A1"/>
    <w:rsid w:val="00B96935"/>
    <w:rsid w:val="00B96A37"/>
    <w:rsid w:val="00B96AC8"/>
    <w:rsid w:val="00B96AF1"/>
    <w:rsid w:val="00B96C9F"/>
    <w:rsid w:val="00B97077"/>
    <w:rsid w:val="00B97164"/>
    <w:rsid w:val="00B978AA"/>
    <w:rsid w:val="00B97FB7"/>
    <w:rsid w:val="00BA04EC"/>
    <w:rsid w:val="00BA10EB"/>
    <w:rsid w:val="00BA16E0"/>
    <w:rsid w:val="00BA297B"/>
    <w:rsid w:val="00BA3A00"/>
    <w:rsid w:val="00BA3E74"/>
    <w:rsid w:val="00BA4C05"/>
    <w:rsid w:val="00BA4C82"/>
    <w:rsid w:val="00BA50B6"/>
    <w:rsid w:val="00BA54ED"/>
    <w:rsid w:val="00BA5BA1"/>
    <w:rsid w:val="00BA5CE8"/>
    <w:rsid w:val="00BA5CED"/>
    <w:rsid w:val="00BA5D40"/>
    <w:rsid w:val="00BA66E8"/>
    <w:rsid w:val="00BA6A5E"/>
    <w:rsid w:val="00BA70A9"/>
    <w:rsid w:val="00BA7142"/>
    <w:rsid w:val="00BA74E8"/>
    <w:rsid w:val="00BA7A9C"/>
    <w:rsid w:val="00BA7FC8"/>
    <w:rsid w:val="00BB0022"/>
    <w:rsid w:val="00BB0169"/>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8B2"/>
    <w:rsid w:val="00BB3974"/>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451"/>
    <w:rsid w:val="00BC1786"/>
    <w:rsid w:val="00BC1D8A"/>
    <w:rsid w:val="00BC1E53"/>
    <w:rsid w:val="00BC230C"/>
    <w:rsid w:val="00BC2C01"/>
    <w:rsid w:val="00BC35AF"/>
    <w:rsid w:val="00BC3A2F"/>
    <w:rsid w:val="00BC4BB2"/>
    <w:rsid w:val="00BC5265"/>
    <w:rsid w:val="00BC55CD"/>
    <w:rsid w:val="00BC57F9"/>
    <w:rsid w:val="00BC59B9"/>
    <w:rsid w:val="00BC5FAB"/>
    <w:rsid w:val="00BC62B8"/>
    <w:rsid w:val="00BC633D"/>
    <w:rsid w:val="00BC657F"/>
    <w:rsid w:val="00BC67D6"/>
    <w:rsid w:val="00BC6B1A"/>
    <w:rsid w:val="00BC6F41"/>
    <w:rsid w:val="00BC73AE"/>
    <w:rsid w:val="00BC77E1"/>
    <w:rsid w:val="00BC7810"/>
    <w:rsid w:val="00BC7BAA"/>
    <w:rsid w:val="00BD0132"/>
    <w:rsid w:val="00BD0273"/>
    <w:rsid w:val="00BD0467"/>
    <w:rsid w:val="00BD0687"/>
    <w:rsid w:val="00BD0D89"/>
    <w:rsid w:val="00BD0D8A"/>
    <w:rsid w:val="00BD0DCB"/>
    <w:rsid w:val="00BD128B"/>
    <w:rsid w:val="00BD12F9"/>
    <w:rsid w:val="00BD1B0C"/>
    <w:rsid w:val="00BD1B23"/>
    <w:rsid w:val="00BD1B49"/>
    <w:rsid w:val="00BD2253"/>
    <w:rsid w:val="00BD260E"/>
    <w:rsid w:val="00BD30CB"/>
    <w:rsid w:val="00BD339F"/>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0FE"/>
    <w:rsid w:val="00BD67E5"/>
    <w:rsid w:val="00BD6CBF"/>
    <w:rsid w:val="00BD7578"/>
    <w:rsid w:val="00BD7659"/>
    <w:rsid w:val="00BD77CE"/>
    <w:rsid w:val="00BD7BF0"/>
    <w:rsid w:val="00BD7C8D"/>
    <w:rsid w:val="00BD7CE1"/>
    <w:rsid w:val="00BD7E19"/>
    <w:rsid w:val="00BD7E96"/>
    <w:rsid w:val="00BE014C"/>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7C"/>
    <w:rsid w:val="00BE68FA"/>
    <w:rsid w:val="00BE69F5"/>
    <w:rsid w:val="00BE6B09"/>
    <w:rsid w:val="00BE6BA3"/>
    <w:rsid w:val="00BE6E6E"/>
    <w:rsid w:val="00BE6E97"/>
    <w:rsid w:val="00BE7FB6"/>
    <w:rsid w:val="00BF02CC"/>
    <w:rsid w:val="00BF04CC"/>
    <w:rsid w:val="00BF10E2"/>
    <w:rsid w:val="00BF12B9"/>
    <w:rsid w:val="00BF16CC"/>
    <w:rsid w:val="00BF1ED8"/>
    <w:rsid w:val="00BF1FCE"/>
    <w:rsid w:val="00BF2037"/>
    <w:rsid w:val="00BF272D"/>
    <w:rsid w:val="00BF294B"/>
    <w:rsid w:val="00BF2B41"/>
    <w:rsid w:val="00BF2D38"/>
    <w:rsid w:val="00BF2DF0"/>
    <w:rsid w:val="00BF400D"/>
    <w:rsid w:val="00BF4BDA"/>
    <w:rsid w:val="00BF53B1"/>
    <w:rsid w:val="00BF53DC"/>
    <w:rsid w:val="00BF589A"/>
    <w:rsid w:val="00BF5E37"/>
    <w:rsid w:val="00BF5F10"/>
    <w:rsid w:val="00BF6048"/>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632B"/>
    <w:rsid w:val="00C064F4"/>
    <w:rsid w:val="00C07215"/>
    <w:rsid w:val="00C079F7"/>
    <w:rsid w:val="00C10C50"/>
    <w:rsid w:val="00C11254"/>
    <w:rsid w:val="00C117BE"/>
    <w:rsid w:val="00C121EF"/>
    <w:rsid w:val="00C126B6"/>
    <w:rsid w:val="00C12734"/>
    <w:rsid w:val="00C12927"/>
    <w:rsid w:val="00C12949"/>
    <w:rsid w:val="00C13684"/>
    <w:rsid w:val="00C136FA"/>
    <w:rsid w:val="00C1370A"/>
    <w:rsid w:val="00C138DA"/>
    <w:rsid w:val="00C14B77"/>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A3F"/>
    <w:rsid w:val="00C21FC0"/>
    <w:rsid w:val="00C21FC5"/>
    <w:rsid w:val="00C22122"/>
    <w:rsid w:val="00C223BA"/>
    <w:rsid w:val="00C22D21"/>
    <w:rsid w:val="00C22E03"/>
    <w:rsid w:val="00C23BBE"/>
    <w:rsid w:val="00C23F7C"/>
    <w:rsid w:val="00C24057"/>
    <w:rsid w:val="00C24188"/>
    <w:rsid w:val="00C244C9"/>
    <w:rsid w:val="00C245FE"/>
    <w:rsid w:val="00C24667"/>
    <w:rsid w:val="00C24A36"/>
    <w:rsid w:val="00C24DEA"/>
    <w:rsid w:val="00C25517"/>
    <w:rsid w:val="00C259D5"/>
    <w:rsid w:val="00C26576"/>
    <w:rsid w:val="00C27766"/>
    <w:rsid w:val="00C27D3D"/>
    <w:rsid w:val="00C27D7B"/>
    <w:rsid w:val="00C3004C"/>
    <w:rsid w:val="00C30246"/>
    <w:rsid w:val="00C30734"/>
    <w:rsid w:val="00C30849"/>
    <w:rsid w:val="00C30AB9"/>
    <w:rsid w:val="00C30EA9"/>
    <w:rsid w:val="00C31C91"/>
    <w:rsid w:val="00C31CA2"/>
    <w:rsid w:val="00C31D1A"/>
    <w:rsid w:val="00C32717"/>
    <w:rsid w:val="00C3298F"/>
    <w:rsid w:val="00C329C7"/>
    <w:rsid w:val="00C33319"/>
    <w:rsid w:val="00C3370B"/>
    <w:rsid w:val="00C3384E"/>
    <w:rsid w:val="00C34E7E"/>
    <w:rsid w:val="00C34FAB"/>
    <w:rsid w:val="00C350BC"/>
    <w:rsid w:val="00C3536C"/>
    <w:rsid w:val="00C353D9"/>
    <w:rsid w:val="00C355AD"/>
    <w:rsid w:val="00C35693"/>
    <w:rsid w:val="00C361E7"/>
    <w:rsid w:val="00C366CB"/>
    <w:rsid w:val="00C367A9"/>
    <w:rsid w:val="00C379D8"/>
    <w:rsid w:val="00C37A12"/>
    <w:rsid w:val="00C40396"/>
    <w:rsid w:val="00C404C0"/>
    <w:rsid w:val="00C40682"/>
    <w:rsid w:val="00C410BC"/>
    <w:rsid w:val="00C41260"/>
    <w:rsid w:val="00C415D1"/>
    <w:rsid w:val="00C4192A"/>
    <w:rsid w:val="00C41E65"/>
    <w:rsid w:val="00C421E8"/>
    <w:rsid w:val="00C422E1"/>
    <w:rsid w:val="00C4252E"/>
    <w:rsid w:val="00C42733"/>
    <w:rsid w:val="00C42DEE"/>
    <w:rsid w:val="00C43282"/>
    <w:rsid w:val="00C435AB"/>
    <w:rsid w:val="00C43BAB"/>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485"/>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602"/>
    <w:rsid w:val="00C62709"/>
    <w:rsid w:val="00C62A19"/>
    <w:rsid w:val="00C62BF3"/>
    <w:rsid w:val="00C633AA"/>
    <w:rsid w:val="00C6348C"/>
    <w:rsid w:val="00C638AE"/>
    <w:rsid w:val="00C6390D"/>
    <w:rsid w:val="00C63C2C"/>
    <w:rsid w:val="00C63E3E"/>
    <w:rsid w:val="00C64E1C"/>
    <w:rsid w:val="00C64E91"/>
    <w:rsid w:val="00C65250"/>
    <w:rsid w:val="00C6542E"/>
    <w:rsid w:val="00C658AB"/>
    <w:rsid w:val="00C65E92"/>
    <w:rsid w:val="00C661A5"/>
    <w:rsid w:val="00C663BF"/>
    <w:rsid w:val="00C66893"/>
    <w:rsid w:val="00C66FD6"/>
    <w:rsid w:val="00C67020"/>
    <w:rsid w:val="00C67261"/>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955"/>
    <w:rsid w:val="00C913AC"/>
    <w:rsid w:val="00C92109"/>
    <w:rsid w:val="00C92255"/>
    <w:rsid w:val="00C937F3"/>
    <w:rsid w:val="00C93A2E"/>
    <w:rsid w:val="00C93FF0"/>
    <w:rsid w:val="00C9476D"/>
    <w:rsid w:val="00C94DB9"/>
    <w:rsid w:val="00C95155"/>
    <w:rsid w:val="00C9522B"/>
    <w:rsid w:val="00C96004"/>
    <w:rsid w:val="00C97426"/>
    <w:rsid w:val="00C97F3C"/>
    <w:rsid w:val="00CA03C3"/>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4ED"/>
    <w:rsid w:val="00CA65EB"/>
    <w:rsid w:val="00CA752A"/>
    <w:rsid w:val="00CB0613"/>
    <w:rsid w:val="00CB071C"/>
    <w:rsid w:val="00CB0C7D"/>
    <w:rsid w:val="00CB0DB1"/>
    <w:rsid w:val="00CB0E4E"/>
    <w:rsid w:val="00CB0E69"/>
    <w:rsid w:val="00CB0F05"/>
    <w:rsid w:val="00CB1A3A"/>
    <w:rsid w:val="00CB3108"/>
    <w:rsid w:val="00CB3A4A"/>
    <w:rsid w:val="00CB40DB"/>
    <w:rsid w:val="00CB41FF"/>
    <w:rsid w:val="00CB42D0"/>
    <w:rsid w:val="00CB45C5"/>
    <w:rsid w:val="00CB46A3"/>
    <w:rsid w:val="00CB5005"/>
    <w:rsid w:val="00CB5989"/>
    <w:rsid w:val="00CB5994"/>
    <w:rsid w:val="00CB5A78"/>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7EF"/>
    <w:rsid w:val="00CC7C76"/>
    <w:rsid w:val="00CC7F59"/>
    <w:rsid w:val="00CD028C"/>
    <w:rsid w:val="00CD037D"/>
    <w:rsid w:val="00CD0445"/>
    <w:rsid w:val="00CD060E"/>
    <w:rsid w:val="00CD085D"/>
    <w:rsid w:val="00CD08F1"/>
    <w:rsid w:val="00CD0952"/>
    <w:rsid w:val="00CD0A0B"/>
    <w:rsid w:val="00CD0DB3"/>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928"/>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5A65"/>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1DB9"/>
    <w:rsid w:val="00D01F62"/>
    <w:rsid w:val="00D021BD"/>
    <w:rsid w:val="00D02AFD"/>
    <w:rsid w:val="00D02F36"/>
    <w:rsid w:val="00D03027"/>
    <w:rsid w:val="00D034DA"/>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594"/>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6082"/>
    <w:rsid w:val="00D16644"/>
    <w:rsid w:val="00D16BDC"/>
    <w:rsid w:val="00D16ED2"/>
    <w:rsid w:val="00D17295"/>
    <w:rsid w:val="00D17ABE"/>
    <w:rsid w:val="00D201C9"/>
    <w:rsid w:val="00D2020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39B"/>
    <w:rsid w:val="00D2441A"/>
    <w:rsid w:val="00D24C3F"/>
    <w:rsid w:val="00D24E68"/>
    <w:rsid w:val="00D2540B"/>
    <w:rsid w:val="00D26143"/>
    <w:rsid w:val="00D2674D"/>
    <w:rsid w:val="00D271E5"/>
    <w:rsid w:val="00D27329"/>
    <w:rsid w:val="00D27AE5"/>
    <w:rsid w:val="00D27D99"/>
    <w:rsid w:val="00D27E15"/>
    <w:rsid w:val="00D30AA3"/>
    <w:rsid w:val="00D313A0"/>
    <w:rsid w:val="00D31F61"/>
    <w:rsid w:val="00D31FA1"/>
    <w:rsid w:val="00D32304"/>
    <w:rsid w:val="00D333C9"/>
    <w:rsid w:val="00D3344B"/>
    <w:rsid w:val="00D3367D"/>
    <w:rsid w:val="00D33963"/>
    <w:rsid w:val="00D33B69"/>
    <w:rsid w:val="00D33D04"/>
    <w:rsid w:val="00D3436A"/>
    <w:rsid w:val="00D34CB0"/>
    <w:rsid w:val="00D34FD4"/>
    <w:rsid w:val="00D35E51"/>
    <w:rsid w:val="00D3604E"/>
    <w:rsid w:val="00D36920"/>
    <w:rsid w:val="00D36CB4"/>
    <w:rsid w:val="00D36D42"/>
    <w:rsid w:val="00D37602"/>
    <w:rsid w:val="00D3762C"/>
    <w:rsid w:val="00D37E73"/>
    <w:rsid w:val="00D40065"/>
    <w:rsid w:val="00D40762"/>
    <w:rsid w:val="00D40C2A"/>
    <w:rsid w:val="00D40D10"/>
    <w:rsid w:val="00D40E4B"/>
    <w:rsid w:val="00D41048"/>
    <w:rsid w:val="00D411FE"/>
    <w:rsid w:val="00D41CB0"/>
    <w:rsid w:val="00D422FF"/>
    <w:rsid w:val="00D425D4"/>
    <w:rsid w:val="00D4294A"/>
    <w:rsid w:val="00D42D6A"/>
    <w:rsid w:val="00D430CE"/>
    <w:rsid w:val="00D431E1"/>
    <w:rsid w:val="00D436D3"/>
    <w:rsid w:val="00D438E1"/>
    <w:rsid w:val="00D439E1"/>
    <w:rsid w:val="00D43C2E"/>
    <w:rsid w:val="00D43E9B"/>
    <w:rsid w:val="00D4423E"/>
    <w:rsid w:val="00D4481A"/>
    <w:rsid w:val="00D44B0E"/>
    <w:rsid w:val="00D44FC2"/>
    <w:rsid w:val="00D45547"/>
    <w:rsid w:val="00D45B70"/>
    <w:rsid w:val="00D460A8"/>
    <w:rsid w:val="00D46412"/>
    <w:rsid w:val="00D46BE2"/>
    <w:rsid w:val="00D46EFB"/>
    <w:rsid w:val="00D470E8"/>
    <w:rsid w:val="00D47275"/>
    <w:rsid w:val="00D473B3"/>
    <w:rsid w:val="00D473E9"/>
    <w:rsid w:val="00D47651"/>
    <w:rsid w:val="00D476BC"/>
    <w:rsid w:val="00D47D7E"/>
    <w:rsid w:val="00D5012A"/>
    <w:rsid w:val="00D50471"/>
    <w:rsid w:val="00D50602"/>
    <w:rsid w:val="00D50634"/>
    <w:rsid w:val="00D50AA9"/>
    <w:rsid w:val="00D50DF0"/>
    <w:rsid w:val="00D51AE7"/>
    <w:rsid w:val="00D51B77"/>
    <w:rsid w:val="00D51DBE"/>
    <w:rsid w:val="00D51E2A"/>
    <w:rsid w:val="00D51E6F"/>
    <w:rsid w:val="00D52948"/>
    <w:rsid w:val="00D52A90"/>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AF5"/>
    <w:rsid w:val="00D57B45"/>
    <w:rsid w:val="00D57E78"/>
    <w:rsid w:val="00D600C2"/>
    <w:rsid w:val="00D60162"/>
    <w:rsid w:val="00D603FF"/>
    <w:rsid w:val="00D60866"/>
    <w:rsid w:val="00D60B08"/>
    <w:rsid w:val="00D60B8F"/>
    <w:rsid w:val="00D61AE8"/>
    <w:rsid w:val="00D61D7F"/>
    <w:rsid w:val="00D61E0A"/>
    <w:rsid w:val="00D62356"/>
    <w:rsid w:val="00D626E1"/>
    <w:rsid w:val="00D62B7F"/>
    <w:rsid w:val="00D62C52"/>
    <w:rsid w:val="00D62D92"/>
    <w:rsid w:val="00D62D9D"/>
    <w:rsid w:val="00D62DBB"/>
    <w:rsid w:val="00D630C3"/>
    <w:rsid w:val="00D63196"/>
    <w:rsid w:val="00D634F1"/>
    <w:rsid w:val="00D63B59"/>
    <w:rsid w:val="00D63C3F"/>
    <w:rsid w:val="00D63DCF"/>
    <w:rsid w:val="00D63FF3"/>
    <w:rsid w:val="00D63FF6"/>
    <w:rsid w:val="00D64221"/>
    <w:rsid w:val="00D6434F"/>
    <w:rsid w:val="00D64544"/>
    <w:rsid w:val="00D64748"/>
    <w:rsid w:val="00D6475A"/>
    <w:rsid w:val="00D64853"/>
    <w:rsid w:val="00D650BC"/>
    <w:rsid w:val="00D651B6"/>
    <w:rsid w:val="00D65579"/>
    <w:rsid w:val="00D65BD2"/>
    <w:rsid w:val="00D66501"/>
    <w:rsid w:val="00D66618"/>
    <w:rsid w:val="00D66E01"/>
    <w:rsid w:val="00D66EC4"/>
    <w:rsid w:val="00D672DD"/>
    <w:rsid w:val="00D674AE"/>
    <w:rsid w:val="00D67D23"/>
    <w:rsid w:val="00D67DB1"/>
    <w:rsid w:val="00D705BD"/>
    <w:rsid w:val="00D707DD"/>
    <w:rsid w:val="00D7210D"/>
    <w:rsid w:val="00D7238C"/>
    <w:rsid w:val="00D724F4"/>
    <w:rsid w:val="00D726EE"/>
    <w:rsid w:val="00D731B2"/>
    <w:rsid w:val="00D73592"/>
    <w:rsid w:val="00D736DA"/>
    <w:rsid w:val="00D73C5A"/>
    <w:rsid w:val="00D73FE1"/>
    <w:rsid w:val="00D74062"/>
    <w:rsid w:val="00D740BA"/>
    <w:rsid w:val="00D7430D"/>
    <w:rsid w:val="00D74BED"/>
    <w:rsid w:val="00D74F41"/>
    <w:rsid w:val="00D75492"/>
    <w:rsid w:val="00D75C1F"/>
    <w:rsid w:val="00D75E09"/>
    <w:rsid w:val="00D75E85"/>
    <w:rsid w:val="00D75F1F"/>
    <w:rsid w:val="00D7738B"/>
    <w:rsid w:val="00D7795A"/>
    <w:rsid w:val="00D77C05"/>
    <w:rsid w:val="00D80055"/>
    <w:rsid w:val="00D8020B"/>
    <w:rsid w:val="00D80837"/>
    <w:rsid w:val="00D81519"/>
    <w:rsid w:val="00D81AC1"/>
    <w:rsid w:val="00D81C0A"/>
    <w:rsid w:val="00D81DB8"/>
    <w:rsid w:val="00D825E1"/>
    <w:rsid w:val="00D82865"/>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1F2"/>
    <w:rsid w:val="00DA03FD"/>
    <w:rsid w:val="00DA0F41"/>
    <w:rsid w:val="00DA1191"/>
    <w:rsid w:val="00DA14FA"/>
    <w:rsid w:val="00DA16B1"/>
    <w:rsid w:val="00DA1FE7"/>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EB7"/>
    <w:rsid w:val="00DA63B0"/>
    <w:rsid w:val="00DA64FA"/>
    <w:rsid w:val="00DA6588"/>
    <w:rsid w:val="00DA68BD"/>
    <w:rsid w:val="00DA6C15"/>
    <w:rsid w:val="00DA6C17"/>
    <w:rsid w:val="00DA70D0"/>
    <w:rsid w:val="00DA722E"/>
    <w:rsid w:val="00DA73C4"/>
    <w:rsid w:val="00DA7733"/>
    <w:rsid w:val="00DA775B"/>
    <w:rsid w:val="00DA7C22"/>
    <w:rsid w:val="00DA7DD9"/>
    <w:rsid w:val="00DB0003"/>
    <w:rsid w:val="00DB0276"/>
    <w:rsid w:val="00DB0389"/>
    <w:rsid w:val="00DB085C"/>
    <w:rsid w:val="00DB16C2"/>
    <w:rsid w:val="00DB198D"/>
    <w:rsid w:val="00DB1E02"/>
    <w:rsid w:val="00DB1E88"/>
    <w:rsid w:val="00DB230F"/>
    <w:rsid w:val="00DB23BC"/>
    <w:rsid w:val="00DB248E"/>
    <w:rsid w:val="00DB2B0A"/>
    <w:rsid w:val="00DB33A5"/>
    <w:rsid w:val="00DB398E"/>
    <w:rsid w:val="00DB3D65"/>
    <w:rsid w:val="00DB4127"/>
    <w:rsid w:val="00DB42A1"/>
    <w:rsid w:val="00DB4B79"/>
    <w:rsid w:val="00DB4C07"/>
    <w:rsid w:val="00DB4DC0"/>
    <w:rsid w:val="00DB5CBB"/>
    <w:rsid w:val="00DB62AB"/>
    <w:rsid w:val="00DB653A"/>
    <w:rsid w:val="00DB6ABB"/>
    <w:rsid w:val="00DB6B19"/>
    <w:rsid w:val="00DB6DE6"/>
    <w:rsid w:val="00DB6F4B"/>
    <w:rsid w:val="00DB718B"/>
    <w:rsid w:val="00DB7960"/>
    <w:rsid w:val="00DC02A3"/>
    <w:rsid w:val="00DC0A0C"/>
    <w:rsid w:val="00DC0ED8"/>
    <w:rsid w:val="00DC1A47"/>
    <w:rsid w:val="00DC1F36"/>
    <w:rsid w:val="00DC221E"/>
    <w:rsid w:val="00DC29B8"/>
    <w:rsid w:val="00DC2AAB"/>
    <w:rsid w:val="00DC2B59"/>
    <w:rsid w:val="00DC2F23"/>
    <w:rsid w:val="00DC35F0"/>
    <w:rsid w:val="00DC37CD"/>
    <w:rsid w:val="00DC3973"/>
    <w:rsid w:val="00DC4A31"/>
    <w:rsid w:val="00DC4CB9"/>
    <w:rsid w:val="00DC4F33"/>
    <w:rsid w:val="00DC541C"/>
    <w:rsid w:val="00DC5BE4"/>
    <w:rsid w:val="00DC5CF7"/>
    <w:rsid w:val="00DC5D8A"/>
    <w:rsid w:val="00DC5DBA"/>
    <w:rsid w:val="00DC622A"/>
    <w:rsid w:val="00DC690A"/>
    <w:rsid w:val="00DC6F12"/>
    <w:rsid w:val="00DC6FB3"/>
    <w:rsid w:val="00DC78A4"/>
    <w:rsid w:val="00DC7B92"/>
    <w:rsid w:val="00DC7BD1"/>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13F"/>
    <w:rsid w:val="00DD56A3"/>
    <w:rsid w:val="00DD5CB8"/>
    <w:rsid w:val="00DD5D59"/>
    <w:rsid w:val="00DD6071"/>
    <w:rsid w:val="00DD63A9"/>
    <w:rsid w:val="00DD63DD"/>
    <w:rsid w:val="00DD645E"/>
    <w:rsid w:val="00DD65CD"/>
    <w:rsid w:val="00DD6787"/>
    <w:rsid w:val="00DD6836"/>
    <w:rsid w:val="00DD6C4A"/>
    <w:rsid w:val="00DD6F4C"/>
    <w:rsid w:val="00DD73E6"/>
    <w:rsid w:val="00DD79D0"/>
    <w:rsid w:val="00DD7D96"/>
    <w:rsid w:val="00DE027E"/>
    <w:rsid w:val="00DE173B"/>
    <w:rsid w:val="00DE31E8"/>
    <w:rsid w:val="00DE327C"/>
    <w:rsid w:val="00DE32D0"/>
    <w:rsid w:val="00DE3456"/>
    <w:rsid w:val="00DE356F"/>
    <w:rsid w:val="00DE3791"/>
    <w:rsid w:val="00DE3A46"/>
    <w:rsid w:val="00DE3B8F"/>
    <w:rsid w:val="00DE40FE"/>
    <w:rsid w:val="00DE4144"/>
    <w:rsid w:val="00DE41CF"/>
    <w:rsid w:val="00DE4C29"/>
    <w:rsid w:val="00DE4C81"/>
    <w:rsid w:val="00DE4D8E"/>
    <w:rsid w:val="00DE51AC"/>
    <w:rsid w:val="00DE5200"/>
    <w:rsid w:val="00DE521B"/>
    <w:rsid w:val="00DE5700"/>
    <w:rsid w:val="00DE59A9"/>
    <w:rsid w:val="00DE59EC"/>
    <w:rsid w:val="00DE5A67"/>
    <w:rsid w:val="00DE5B84"/>
    <w:rsid w:val="00DE5B9E"/>
    <w:rsid w:val="00DE6164"/>
    <w:rsid w:val="00DE75B0"/>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353"/>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525F"/>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A07"/>
    <w:rsid w:val="00E12E31"/>
    <w:rsid w:val="00E12F2F"/>
    <w:rsid w:val="00E142FE"/>
    <w:rsid w:val="00E147BB"/>
    <w:rsid w:val="00E14BE7"/>
    <w:rsid w:val="00E151BA"/>
    <w:rsid w:val="00E15329"/>
    <w:rsid w:val="00E1571A"/>
    <w:rsid w:val="00E16307"/>
    <w:rsid w:val="00E16382"/>
    <w:rsid w:val="00E16490"/>
    <w:rsid w:val="00E1655E"/>
    <w:rsid w:val="00E16DB6"/>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AD1"/>
    <w:rsid w:val="00E22B61"/>
    <w:rsid w:val="00E2368E"/>
    <w:rsid w:val="00E23F4D"/>
    <w:rsid w:val="00E2400F"/>
    <w:rsid w:val="00E240B5"/>
    <w:rsid w:val="00E24294"/>
    <w:rsid w:val="00E2433C"/>
    <w:rsid w:val="00E24D2A"/>
    <w:rsid w:val="00E24E4F"/>
    <w:rsid w:val="00E24EAD"/>
    <w:rsid w:val="00E24F0C"/>
    <w:rsid w:val="00E250F2"/>
    <w:rsid w:val="00E2512E"/>
    <w:rsid w:val="00E25700"/>
    <w:rsid w:val="00E263BC"/>
    <w:rsid w:val="00E26569"/>
    <w:rsid w:val="00E265BD"/>
    <w:rsid w:val="00E26773"/>
    <w:rsid w:val="00E26915"/>
    <w:rsid w:val="00E275FE"/>
    <w:rsid w:val="00E2762A"/>
    <w:rsid w:val="00E278EC"/>
    <w:rsid w:val="00E279F5"/>
    <w:rsid w:val="00E27AE1"/>
    <w:rsid w:val="00E3022E"/>
    <w:rsid w:val="00E306B1"/>
    <w:rsid w:val="00E3136B"/>
    <w:rsid w:val="00E313A3"/>
    <w:rsid w:val="00E318BC"/>
    <w:rsid w:val="00E31C64"/>
    <w:rsid w:val="00E32141"/>
    <w:rsid w:val="00E321C7"/>
    <w:rsid w:val="00E323D6"/>
    <w:rsid w:val="00E32585"/>
    <w:rsid w:val="00E32A31"/>
    <w:rsid w:val="00E32F45"/>
    <w:rsid w:val="00E32FB5"/>
    <w:rsid w:val="00E32FBC"/>
    <w:rsid w:val="00E331A2"/>
    <w:rsid w:val="00E33750"/>
    <w:rsid w:val="00E34105"/>
    <w:rsid w:val="00E34991"/>
    <w:rsid w:val="00E34DA7"/>
    <w:rsid w:val="00E34EDA"/>
    <w:rsid w:val="00E3573A"/>
    <w:rsid w:val="00E360B7"/>
    <w:rsid w:val="00E36430"/>
    <w:rsid w:val="00E3681C"/>
    <w:rsid w:val="00E37302"/>
    <w:rsid w:val="00E37746"/>
    <w:rsid w:val="00E37763"/>
    <w:rsid w:val="00E37A8D"/>
    <w:rsid w:val="00E37B62"/>
    <w:rsid w:val="00E400ED"/>
    <w:rsid w:val="00E40FA2"/>
    <w:rsid w:val="00E41062"/>
    <w:rsid w:val="00E41A5C"/>
    <w:rsid w:val="00E41D55"/>
    <w:rsid w:val="00E41FB5"/>
    <w:rsid w:val="00E434C1"/>
    <w:rsid w:val="00E4386D"/>
    <w:rsid w:val="00E43C8F"/>
    <w:rsid w:val="00E43D1D"/>
    <w:rsid w:val="00E4490C"/>
    <w:rsid w:val="00E449DD"/>
    <w:rsid w:val="00E44AB6"/>
    <w:rsid w:val="00E44B31"/>
    <w:rsid w:val="00E454D9"/>
    <w:rsid w:val="00E45919"/>
    <w:rsid w:val="00E45EB8"/>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46"/>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228"/>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5E7"/>
    <w:rsid w:val="00E83F18"/>
    <w:rsid w:val="00E83F75"/>
    <w:rsid w:val="00E84682"/>
    <w:rsid w:val="00E8470B"/>
    <w:rsid w:val="00E84A8F"/>
    <w:rsid w:val="00E84CDC"/>
    <w:rsid w:val="00E84D08"/>
    <w:rsid w:val="00E850A3"/>
    <w:rsid w:val="00E85393"/>
    <w:rsid w:val="00E85704"/>
    <w:rsid w:val="00E86EAF"/>
    <w:rsid w:val="00E8719E"/>
    <w:rsid w:val="00E877C1"/>
    <w:rsid w:val="00E87D16"/>
    <w:rsid w:val="00E87FC3"/>
    <w:rsid w:val="00E9038F"/>
    <w:rsid w:val="00E90629"/>
    <w:rsid w:val="00E90D7D"/>
    <w:rsid w:val="00E915EE"/>
    <w:rsid w:val="00E91933"/>
    <w:rsid w:val="00E91970"/>
    <w:rsid w:val="00E92328"/>
    <w:rsid w:val="00E92411"/>
    <w:rsid w:val="00E924CF"/>
    <w:rsid w:val="00E92726"/>
    <w:rsid w:val="00E929B0"/>
    <w:rsid w:val="00E92C20"/>
    <w:rsid w:val="00E92F0F"/>
    <w:rsid w:val="00E93599"/>
    <w:rsid w:val="00E93728"/>
    <w:rsid w:val="00E93755"/>
    <w:rsid w:val="00E937EB"/>
    <w:rsid w:val="00E93939"/>
    <w:rsid w:val="00E93A39"/>
    <w:rsid w:val="00E93B4C"/>
    <w:rsid w:val="00E94119"/>
    <w:rsid w:val="00E94965"/>
    <w:rsid w:val="00E949FD"/>
    <w:rsid w:val="00E94AD1"/>
    <w:rsid w:val="00E94BAD"/>
    <w:rsid w:val="00E94F6B"/>
    <w:rsid w:val="00E95477"/>
    <w:rsid w:val="00E962F8"/>
    <w:rsid w:val="00E96820"/>
    <w:rsid w:val="00E96D54"/>
    <w:rsid w:val="00E96DAC"/>
    <w:rsid w:val="00E97321"/>
    <w:rsid w:val="00E976F0"/>
    <w:rsid w:val="00EA0B82"/>
    <w:rsid w:val="00EA0B90"/>
    <w:rsid w:val="00EA0D66"/>
    <w:rsid w:val="00EA12BE"/>
    <w:rsid w:val="00EA153A"/>
    <w:rsid w:val="00EA23F4"/>
    <w:rsid w:val="00EA2697"/>
    <w:rsid w:val="00EA2B7A"/>
    <w:rsid w:val="00EA2F12"/>
    <w:rsid w:val="00EA3900"/>
    <w:rsid w:val="00EA3BA8"/>
    <w:rsid w:val="00EA3D20"/>
    <w:rsid w:val="00EA4373"/>
    <w:rsid w:val="00EA459C"/>
    <w:rsid w:val="00EA4E66"/>
    <w:rsid w:val="00EA4F03"/>
    <w:rsid w:val="00EA5343"/>
    <w:rsid w:val="00EA5726"/>
    <w:rsid w:val="00EA5928"/>
    <w:rsid w:val="00EA64A9"/>
    <w:rsid w:val="00EA661F"/>
    <w:rsid w:val="00EA69F4"/>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048"/>
    <w:rsid w:val="00EB5253"/>
    <w:rsid w:val="00EB5791"/>
    <w:rsid w:val="00EB595A"/>
    <w:rsid w:val="00EB5A47"/>
    <w:rsid w:val="00EB5B1F"/>
    <w:rsid w:val="00EB644D"/>
    <w:rsid w:val="00EB6883"/>
    <w:rsid w:val="00EB6A76"/>
    <w:rsid w:val="00EB6EDA"/>
    <w:rsid w:val="00EB7076"/>
    <w:rsid w:val="00EB7626"/>
    <w:rsid w:val="00EB7E63"/>
    <w:rsid w:val="00EC0061"/>
    <w:rsid w:val="00EC03D1"/>
    <w:rsid w:val="00EC04A4"/>
    <w:rsid w:val="00EC04C4"/>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4CDB"/>
    <w:rsid w:val="00EC5611"/>
    <w:rsid w:val="00EC5933"/>
    <w:rsid w:val="00EC594B"/>
    <w:rsid w:val="00EC63B5"/>
    <w:rsid w:val="00EC6CCD"/>
    <w:rsid w:val="00EC6D23"/>
    <w:rsid w:val="00EC70EB"/>
    <w:rsid w:val="00EC7170"/>
    <w:rsid w:val="00EC7177"/>
    <w:rsid w:val="00EC76F7"/>
    <w:rsid w:val="00ED0040"/>
    <w:rsid w:val="00ED0803"/>
    <w:rsid w:val="00ED0ACB"/>
    <w:rsid w:val="00ED0DEA"/>
    <w:rsid w:val="00ED0E76"/>
    <w:rsid w:val="00ED1213"/>
    <w:rsid w:val="00ED1966"/>
    <w:rsid w:val="00ED19A9"/>
    <w:rsid w:val="00ED2991"/>
    <w:rsid w:val="00ED2BF8"/>
    <w:rsid w:val="00ED38CF"/>
    <w:rsid w:val="00ED3AF7"/>
    <w:rsid w:val="00ED3EDE"/>
    <w:rsid w:val="00ED44C2"/>
    <w:rsid w:val="00ED5218"/>
    <w:rsid w:val="00ED59A1"/>
    <w:rsid w:val="00ED5C4B"/>
    <w:rsid w:val="00ED6749"/>
    <w:rsid w:val="00ED6955"/>
    <w:rsid w:val="00ED6F4C"/>
    <w:rsid w:val="00ED738E"/>
    <w:rsid w:val="00ED74ED"/>
    <w:rsid w:val="00ED7B89"/>
    <w:rsid w:val="00EE05D4"/>
    <w:rsid w:val="00EE0632"/>
    <w:rsid w:val="00EE0AE8"/>
    <w:rsid w:val="00EE0D68"/>
    <w:rsid w:val="00EE0DD3"/>
    <w:rsid w:val="00EE10A4"/>
    <w:rsid w:val="00EE11AD"/>
    <w:rsid w:val="00EE16CB"/>
    <w:rsid w:val="00EE18EC"/>
    <w:rsid w:val="00EE35F9"/>
    <w:rsid w:val="00EE3B8A"/>
    <w:rsid w:val="00EE3BFC"/>
    <w:rsid w:val="00EE4175"/>
    <w:rsid w:val="00EE4A67"/>
    <w:rsid w:val="00EE4E73"/>
    <w:rsid w:val="00EE54FA"/>
    <w:rsid w:val="00EE5B91"/>
    <w:rsid w:val="00EE6179"/>
    <w:rsid w:val="00EE6A18"/>
    <w:rsid w:val="00EE6AB2"/>
    <w:rsid w:val="00EE6B87"/>
    <w:rsid w:val="00EE6D5A"/>
    <w:rsid w:val="00EE712F"/>
    <w:rsid w:val="00EE737E"/>
    <w:rsid w:val="00EE751D"/>
    <w:rsid w:val="00EE7D17"/>
    <w:rsid w:val="00EF0143"/>
    <w:rsid w:val="00EF04B8"/>
    <w:rsid w:val="00EF1845"/>
    <w:rsid w:val="00EF1D7F"/>
    <w:rsid w:val="00EF1D96"/>
    <w:rsid w:val="00EF2FEA"/>
    <w:rsid w:val="00EF303C"/>
    <w:rsid w:val="00EF3221"/>
    <w:rsid w:val="00EF38BD"/>
    <w:rsid w:val="00EF3FCB"/>
    <w:rsid w:val="00EF4310"/>
    <w:rsid w:val="00EF436D"/>
    <w:rsid w:val="00EF48C7"/>
    <w:rsid w:val="00EF5D19"/>
    <w:rsid w:val="00EF606B"/>
    <w:rsid w:val="00EF61C3"/>
    <w:rsid w:val="00EF66F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EAD"/>
    <w:rsid w:val="00F040EA"/>
    <w:rsid w:val="00F04164"/>
    <w:rsid w:val="00F04212"/>
    <w:rsid w:val="00F0427C"/>
    <w:rsid w:val="00F04833"/>
    <w:rsid w:val="00F04983"/>
    <w:rsid w:val="00F04997"/>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3F9A"/>
    <w:rsid w:val="00F14405"/>
    <w:rsid w:val="00F1445F"/>
    <w:rsid w:val="00F145DF"/>
    <w:rsid w:val="00F14E7F"/>
    <w:rsid w:val="00F14F1F"/>
    <w:rsid w:val="00F1521E"/>
    <w:rsid w:val="00F15557"/>
    <w:rsid w:val="00F15AEB"/>
    <w:rsid w:val="00F15B8C"/>
    <w:rsid w:val="00F16C2E"/>
    <w:rsid w:val="00F16EF0"/>
    <w:rsid w:val="00F1747D"/>
    <w:rsid w:val="00F176B7"/>
    <w:rsid w:val="00F17779"/>
    <w:rsid w:val="00F17D32"/>
    <w:rsid w:val="00F20579"/>
    <w:rsid w:val="00F20859"/>
    <w:rsid w:val="00F209EF"/>
    <w:rsid w:val="00F20E2E"/>
    <w:rsid w:val="00F20F66"/>
    <w:rsid w:val="00F21087"/>
    <w:rsid w:val="00F21752"/>
    <w:rsid w:val="00F21940"/>
    <w:rsid w:val="00F21D8C"/>
    <w:rsid w:val="00F220E0"/>
    <w:rsid w:val="00F223F2"/>
    <w:rsid w:val="00F2286E"/>
    <w:rsid w:val="00F22D00"/>
    <w:rsid w:val="00F237F2"/>
    <w:rsid w:val="00F23CF7"/>
    <w:rsid w:val="00F2403B"/>
    <w:rsid w:val="00F2460C"/>
    <w:rsid w:val="00F24E24"/>
    <w:rsid w:val="00F251D8"/>
    <w:rsid w:val="00F25346"/>
    <w:rsid w:val="00F253D2"/>
    <w:rsid w:val="00F25463"/>
    <w:rsid w:val="00F25C21"/>
    <w:rsid w:val="00F25D5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0B8"/>
    <w:rsid w:val="00F32807"/>
    <w:rsid w:val="00F32899"/>
    <w:rsid w:val="00F32B51"/>
    <w:rsid w:val="00F3372A"/>
    <w:rsid w:val="00F33DD0"/>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00C"/>
    <w:rsid w:val="00F40715"/>
    <w:rsid w:val="00F4087C"/>
    <w:rsid w:val="00F4110E"/>
    <w:rsid w:val="00F4122F"/>
    <w:rsid w:val="00F4129E"/>
    <w:rsid w:val="00F41311"/>
    <w:rsid w:val="00F41BD7"/>
    <w:rsid w:val="00F41C1F"/>
    <w:rsid w:val="00F4258B"/>
    <w:rsid w:val="00F426E6"/>
    <w:rsid w:val="00F42947"/>
    <w:rsid w:val="00F42C97"/>
    <w:rsid w:val="00F42E38"/>
    <w:rsid w:val="00F42FB5"/>
    <w:rsid w:val="00F4365A"/>
    <w:rsid w:val="00F439C9"/>
    <w:rsid w:val="00F43E9B"/>
    <w:rsid w:val="00F449D3"/>
    <w:rsid w:val="00F44C6C"/>
    <w:rsid w:val="00F44E77"/>
    <w:rsid w:val="00F45A96"/>
    <w:rsid w:val="00F45ACC"/>
    <w:rsid w:val="00F467F7"/>
    <w:rsid w:val="00F47585"/>
    <w:rsid w:val="00F47E1E"/>
    <w:rsid w:val="00F500DA"/>
    <w:rsid w:val="00F50578"/>
    <w:rsid w:val="00F50965"/>
    <w:rsid w:val="00F50CCD"/>
    <w:rsid w:val="00F50FC2"/>
    <w:rsid w:val="00F51C2D"/>
    <w:rsid w:val="00F51ECA"/>
    <w:rsid w:val="00F51F2D"/>
    <w:rsid w:val="00F521BF"/>
    <w:rsid w:val="00F5265A"/>
    <w:rsid w:val="00F52868"/>
    <w:rsid w:val="00F52BF1"/>
    <w:rsid w:val="00F53524"/>
    <w:rsid w:val="00F53999"/>
    <w:rsid w:val="00F53BE5"/>
    <w:rsid w:val="00F541E4"/>
    <w:rsid w:val="00F5468E"/>
    <w:rsid w:val="00F547ED"/>
    <w:rsid w:val="00F54A81"/>
    <w:rsid w:val="00F54ED5"/>
    <w:rsid w:val="00F553E7"/>
    <w:rsid w:val="00F55412"/>
    <w:rsid w:val="00F55954"/>
    <w:rsid w:val="00F55C52"/>
    <w:rsid w:val="00F55CB3"/>
    <w:rsid w:val="00F55F1D"/>
    <w:rsid w:val="00F5689C"/>
    <w:rsid w:val="00F56C09"/>
    <w:rsid w:val="00F56EBE"/>
    <w:rsid w:val="00F60369"/>
    <w:rsid w:val="00F60493"/>
    <w:rsid w:val="00F60723"/>
    <w:rsid w:val="00F60920"/>
    <w:rsid w:val="00F61364"/>
    <w:rsid w:val="00F617AA"/>
    <w:rsid w:val="00F61821"/>
    <w:rsid w:val="00F61A39"/>
    <w:rsid w:val="00F61FAC"/>
    <w:rsid w:val="00F62378"/>
    <w:rsid w:val="00F62393"/>
    <w:rsid w:val="00F626F5"/>
    <w:rsid w:val="00F62921"/>
    <w:rsid w:val="00F62D34"/>
    <w:rsid w:val="00F62DE2"/>
    <w:rsid w:val="00F62E5E"/>
    <w:rsid w:val="00F636E8"/>
    <w:rsid w:val="00F63812"/>
    <w:rsid w:val="00F64357"/>
    <w:rsid w:val="00F64787"/>
    <w:rsid w:val="00F64EDB"/>
    <w:rsid w:val="00F65991"/>
    <w:rsid w:val="00F65BC7"/>
    <w:rsid w:val="00F65D4E"/>
    <w:rsid w:val="00F660E2"/>
    <w:rsid w:val="00F663D9"/>
    <w:rsid w:val="00F6658B"/>
    <w:rsid w:val="00F6663B"/>
    <w:rsid w:val="00F66FF6"/>
    <w:rsid w:val="00F6729E"/>
    <w:rsid w:val="00F6747A"/>
    <w:rsid w:val="00F70006"/>
    <w:rsid w:val="00F70558"/>
    <w:rsid w:val="00F70868"/>
    <w:rsid w:val="00F7175A"/>
    <w:rsid w:val="00F71865"/>
    <w:rsid w:val="00F71B2B"/>
    <w:rsid w:val="00F71D8E"/>
    <w:rsid w:val="00F7219F"/>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C53"/>
    <w:rsid w:val="00F81FA0"/>
    <w:rsid w:val="00F82090"/>
    <w:rsid w:val="00F820E8"/>
    <w:rsid w:val="00F82737"/>
    <w:rsid w:val="00F827ED"/>
    <w:rsid w:val="00F82820"/>
    <w:rsid w:val="00F82C50"/>
    <w:rsid w:val="00F838C9"/>
    <w:rsid w:val="00F839F6"/>
    <w:rsid w:val="00F83B7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D33"/>
    <w:rsid w:val="00F92774"/>
    <w:rsid w:val="00F92ECE"/>
    <w:rsid w:val="00F932EF"/>
    <w:rsid w:val="00F9363F"/>
    <w:rsid w:val="00F93ACE"/>
    <w:rsid w:val="00F93FFA"/>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33A"/>
    <w:rsid w:val="00FB16DB"/>
    <w:rsid w:val="00FB1886"/>
    <w:rsid w:val="00FB1923"/>
    <w:rsid w:val="00FB1973"/>
    <w:rsid w:val="00FB2B91"/>
    <w:rsid w:val="00FB2B99"/>
    <w:rsid w:val="00FB2F15"/>
    <w:rsid w:val="00FB2F53"/>
    <w:rsid w:val="00FB3436"/>
    <w:rsid w:val="00FB37F6"/>
    <w:rsid w:val="00FB3AE4"/>
    <w:rsid w:val="00FB3ED3"/>
    <w:rsid w:val="00FB3F55"/>
    <w:rsid w:val="00FB400D"/>
    <w:rsid w:val="00FB4167"/>
    <w:rsid w:val="00FB46D7"/>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5E0"/>
    <w:rsid w:val="00FC08C3"/>
    <w:rsid w:val="00FC1025"/>
    <w:rsid w:val="00FC10AB"/>
    <w:rsid w:val="00FC1214"/>
    <w:rsid w:val="00FC165F"/>
    <w:rsid w:val="00FC19E0"/>
    <w:rsid w:val="00FC1CEA"/>
    <w:rsid w:val="00FC1DB0"/>
    <w:rsid w:val="00FC21AB"/>
    <w:rsid w:val="00FC26BE"/>
    <w:rsid w:val="00FC27AF"/>
    <w:rsid w:val="00FC2D0E"/>
    <w:rsid w:val="00FC34B4"/>
    <w:rsid w:val="00FC35F1"/>
    <w:rsid w:val="00FC39DB"/>
    <w:rsid w:val="00FC3A9A"/>
    <w:rsid w:val="00FC3D99"/>
    <w:rsid w:val="00FC3E5A"/>
    <w:rsid w:val="00FC488D"/>
    <w:rsid w:val="00FC48D6"/>
    <w:rsid w:val="00FC4F30"/>
    <w:rsid w:val="00FC50CD"/>
    <w:rsid w:val="00FC54C0"/>
    <w:rsid w:val="00FC6302"/>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0D3"/>
    <w:rsid w:val="00FD0107"/>
    <w:rsid w:val="00FD02A4"/>
    <w:rsid w:val="00FD04BB"/>
    <w:rsid w:val="00FD0B47"/>
    <w:rsid w:val="00FD131E"/>
    <w:rsid w:val="00FD1490"/>
    <w:rsid w:val="00FD1AC9"/>
    <w:rsid w:val="00FD1BE0"/>
    <w:rsid w:val="00FD2EC3"/>
    <w:rsid w:val="00FD2FF7"/>
    <w:rsid w:val="00FD301E"/>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563"/>
    <w:rsid w:val="00FD6708"/>
    <w:rsid w:val="00FD717E"/>
    <w:rsid w:val="00FD72D7"/>
    <w:rsid w:val="00FD7BB8"/>
    <w:rsid w:val="00FD7BE7"/>
    <w:rsid w:val="00FD7C85"/>
    <w:rsid w:val="00FE0439"/>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870"/>
    <w:rsid w:val="00FF3AA1"/>
    <w:rsid w:val="00FF4203"/>
    <w:rsid w:val="00FF4467"/>
    <w:rsid w:val="00FF472B"/>
    <w:rsid w:val="00FF4D58"/>
    <w:rsid w:val="00FF4D76"/>
    <w:rsid w:val="00FF4F95"/>
    <w:rsid w:val="00FF51AF"/>
    <w:rsid w:val="00FF6158"/>
    <w:rsid w:val="00FF781E"/>
    <w:rsid w:val="00FF7C68"/>
    <w:rsid w:val="00FF7E0D"/>
    <w:rsid w:val="36FFE3A3"/>
    <w:rsid w:val="3D4B9663"/>
    <w:rsid w:val="3FFDFD58"/>
    <w:rsid w:val="4BEBB9C9"/>
    <w:rsid w:val="57D9E408"/>
    <w:rsid w:val="5F7E274D"/>
    <w:rsid w:val="6E7A2D19"/>
    <w:rsid w:val="6FAF0E10"/>
    <w:rsid w:val="6FBA5EDC"/>
    <w:rsid w:val="6FDFA384"/>
    <w:rsid w:val="75DEE262"/>
    <w:rsid w:val="77BF6439"/>
    <w:rsid w:val="79FFD708"/>
    <w:rsid w:val="7EF7DA63"/>
    <w:rsid w:val="7F3F19EC"/>
    <w:rsid w:val="7F7F1F37"/>
    <w:rsid w:val="7FBD1CE6"/>
    <w:rsid w:val="7FBE3178"/>
    <w:rsid w:val="7FEDD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191C90"/>
  <w15:docId w15:val="{F4AC940C-404D-4601-B2DF-AFA490EF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Normal"/>
    <w:next w:val="Normal"/>
    <w:uiPriority w:val="39"/>
    <w:qFormat/>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link w:val="DocumentMapChar"/>
    <w:qFormat/>
    <w:pPr>
      <w:shd w:val="clear" w:color="auto" w:fill="000080"/>
    </w:p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BalloonText">
    <w:name w:val="Balloon Text"/>
    <w:basedOn w:val="Normal"/>
    <w:link w:val="BalloonTextChar"/>
    <w:semiHidden/>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rPr>
      <w:rFonts w:eastAsia="Times New Roman"/>
      <w:lang w:val="en-GB" w:eastAsia="ja-JP"/>
    </w:rPr>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rPr>
      <w:color w:val="800080"/>
      <w:u w:val="single"/>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character" w:customStyle="1" w:styleId="CaptionChar">
    <w:name w:val="Caption Char"/>
    <w:link w:val="Caption"/>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numPr>
        <w:numId w:val="2"/>
      </w:numPr>
      <w:tabs>
        <w:tab w:val="clear" w:pos="567"/>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docHeading1">
    <w:name w:val="Tdoc_Heading_1"/>
    <w:basedOn w:val="Heading1"/>
    <w:next w:val="BodyTex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ascii="Times New Roman" w:eastAsia="Times New Roman" w:hAnsi="Times New Roman" w:cs="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HeaderChar">
    <w:name w:val="Header Char"/>
    <w:link w:val="Header"/>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rPr>
      <w:rFonts w:ascii="Times New Roman" w:eastAsia="Times New Roman" w:hAnsi="Times New Roman" w:cs="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link w:val="ProposalChar"/>
    <w:qFormat/>
    <w:pPr>
      <w:numPr>
        <w:numId w:val="5"/>
      </w:numPr>
      <w:tabs>
        <w:tab w:val="left" w:pos="1701"/>
        <w:tab w:val="left" w:pos="2024"/>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paragraph" w:customStyle="1" w:styleId="Agreement">
    <w:name w:val="Agreement"/>
    <w:basedOn w:val="Normal"/>
    <w:next w:val="Doc-text2"/>
    <w:uiPriority w:val="99"/>
    <w:qFormat/>
    <w:p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qFormat/>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qFormat/>
    <w:rPr>
      <w:rFonts w:eastAsia="Times New Roman"/>
      <w:b/>
      <w:bCs/>
      <w:szCs w:val="24"/>
      <w:lang w:eastAsia="en-US"/>
    </w:rPr>
  </w:style>
  <w:style w:type="character" w:customStyle="1" w:styleId="BalloonTextChar">
    <w:name w:val="Balloon Text Char"/>
    <w:link w:val="BalloonText"/>
    <w:semiHidden/>
    <w:rPr>
      <w:rFonts w:eastAsia="Times New Roman"/>
      <w:sz w:val="18"/>
      <w:szCs w:val="18"/>
      <w:lang w:eastAsia="en-US"/>
    </w:rPr>
  </w:style>
  <w:style w:type="character" w:customStyle="1" w:styleId="DocumentMapChar">
    <w:name w:val="Document Map Char"/>
    <w:link w:val="DocumentMap"/>
    <w:rPr>
      <w:rFonts w:eastAsia="Times New Roman"/>
      <w:szCs w:val="24"/>
      <w:shd w:val="clear" w:color="auto" w:fill="000080"/>
      <w:lang w:eastAsia="en-US"/>
    </w:rPr>
  </w:style>
  <w:style w:type="paragraph" w:customStyle="1" w:styleId="13">
    <w:name w:val="変更箇所1"/>
    <w:hidden/>
    <w:uiPriority w:val="99"/>
    <w:unhideWhenUsed/>
    <w:qFormat/>
    <w:rPr>
      <w:rFonts w:ascii="Times New Roman" w:eastAsia="Times New Roman" w:hAnsi="Times New Roman" w:cs="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TALChar">
    <w:name w:val="TAL Char"/>
    <w:qFormat/>
    <w:rPr>
      <w:rFonts w:ascii="Arial" w:eastAsia="Times New Roman" w:hAnsi="Arial"/>
      <w:sz w:val="18"/>
    </w:rPr>
  </w:style>
  <w:style w:type="character" w:customStyle="1" w:styleId="ProposalChar">
    <w:name w:val="Proposal Char"/>
    <w:link w:val="Proposal"/>
    <w:rPr>
      <w:rFonts w:ascii="Arial" w:eastAsia="等线" w:hAnsi="Arial"/>
      <w:b/>
      <w:bCs/>
      <w:lang w:val="en-GB"/>
    </w:rPr>
  </w:style>
  <w:style w:type="table" w:customStyle="1" w:styleId="TableNormal1">
    <w:name w:val="Table Normal1"/>
    <w:basedOn w:val="TableNormal"/>
    <w:semiHidden/>
    <w:pPr>
      <w:spacing w:after="0"/>
    </w:pPr>
    <w:rPr>
      <w:rFonts w:eastAsia="CG Times (WN)"/>
    </w:rPr>
    <w:tblPr/>
  </w:style>
  <w:style w:type="paragraph" w:customStyle="1" w:styleId="ReviewText">
    <w:name w:val="ReviewText"/>
    <w:basedOn w:val="Normal"/>
    <w:rsid w:val="006E3C44"/>
    <w:pPr>
      <w:overflowPunct w:val="0"/>
      <w:autoSpaceDE w:val="0"/>
      <w:autoSpaceDN w:val="0"/>
      <w:adjustRightInd w:val="0"/>
      <w:spacing w:before="100" w:beforeAutospacing="1" w:after="80" w:line="254" w:lineRule="auto"/>
      <w:ind w:left="567"/>
      <w:textAlignment w:val="baseline"/>
    </w:pPr>
    <w:rPr>
      <w:rFonts w:ascii="Calibri Light" w:eastAsia="Malgun Gothic" w:hAnsi="Calibri Light" w:cs="Malgun Gothic"/>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8</Pages>
  <Words>2767</Words>
  <Characters>15776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vivo(Boubacar)</cp:lastModifiedBy>
  <cp:revision>41</cp:revision>
  <cp:lastPrinted>2011-08-04T09:36:00Z</cp:lastPrinted>
  <dcterms:created xsi:type="dcterms:W3CDTF">2021-12-30T03:51:00Z</dcterms:created>
  <dcterms:modified xsi:type="dcterms:W3CDTF">2022-01-11T10:15:00Z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